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ВлГУ</w:t>
      </w:r>
      <w:proofErr w:type="spellEnd"/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234CB" w:rsidRPr="00E234CB" w:rsidRDefault="00E234CB" w:rsidP="00E23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</w:t>
      </w:r>
    </w:p>
    <w:p w:rsidR="00E234CB" w:rsidRPr="00607077" w:rsidRDefault="00607077" w:rsidP="006070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Юридический</w:t>
      </w:r>
      <w:r w:rsidRPr="006070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институт</w:t>
      </w: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1"/>
        <w:gridCol w:w="5104"/>
      </w:tblGrid>
      <w:tr w:rsidR="00E234CB" w:rsidRPr="00E234CB" w:rsidTr="00510C5D">
        <w:tc>
          <w:tcPr>
            <w:tcW w:w="4395" w:type="dxa"/>
          </w:tcPr>
          <w:p w:rsidR="00E234CB" w:rsidRPr="00E234CB" w:rsidRDefault="00E234CB" w:rsidP="00E23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0" w:type="dxa"/>
          </w:tcPr>
          <w:p w:rsidR="00E234CB" w:rsidRPr="00E234CB" w:rsidRDefault="00510C5D" w:rsidP="00510C5D">
            <w:pPr>
              <w:spacing w:after="0" w:line="36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1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121.5pt" o:ole="">
                  <v:imagedata r:id="rId5" o:title=""/>
                </v:shape>
                <o:OLEObject Type="Embed" ProgID="PBrush" ShapeID="_x0000_i1025" DrawAspect="Content" ObjectID="_1725283055" r:id="rId6"/>
              </w:object>
            </w:r>
            <w:r w:rsidRPr="00E2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E234CB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ФОНД ОЦЕНОЧНЫХ МАТЕРИАЛОВ (СРЕДСТВ)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 ПРАКТИКЕ</w:t>
      </w:r>
    </w:p>
    <w:p w:rsidR="00E234CB" w:rsidRPr="00E234CB" w:rsidRDefault="00E234CB" w:rsidP="00A248BA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A248BA" w:rsidRPr="00A24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НАУЧНО-ИССЛЕДОВАТЕЛЬСКАЯ РАБОТА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подготовки / специальность</w:t>
      </w: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40.05.04 Судебная и прокурорская деятельность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(профиль) подготовки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Судебная деятельность</w:t>
      </w: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before="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4CB" w:rsidRPr="00E234CB" w:rsidRDefault="00E234CB" w:rsidP="00E234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Владимир</w:t>
      </w:r>
    </w:p>
    <w:p w:rsidR="00E234CB" w:rsidRPr="00E234CB" w:rsidRDefault="00E234CB" w:rsidP="00E234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34CB" w:rsidRPr="00E234CB" w:rsidRDefault="00E234CB" w:rsidP="00E234CB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1. ПЕРЕЧЕНЬ КОМПЕТЕНЦИЙ И ПЛАНИРУЕМЫЕ РЕЗУЛЬТАТЫ ОБУЧЕНИЯ 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ПРАКТИКЕ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17"/>
        <w:gridCol w:w="4395"/>
        <w:gridCol w:w="1559"/>
      </w:tblGrid>
      <w:tr w:rsidR="00E234CB" w:rsidRPr="00A248BA" w:rsidTr="00A248BA">
        <w:trPr>
          <w:trHeight w:val="353"/>
          <w:jc w:val="center"/>
        </w:trPr>
        <w:tc>
          <w:tcPr>
            <w:tcW w:w="1980" w:type="dxa"/>
            <w:vMerge w:val="restart"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Формируемые компетенции</w:t>
            </w:r>
          </w:p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(код, содержание компетенции)</w:t>
            </w:r>
          </w:p>
        </w:tc>
        <w:tc>
          <w:tcPr>
            <w:tcW w:w="5812" w:type="dxa"/>
            <w:gridSpan w:val="2"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Планируемые результаты обучения по практике, в соответствии с индикатором достижения компетенции</w:t>
            </w:r>
          </w:p>
        </w:tc>
        <w:tc>
          <w:tcPr>
            <w:tcW w:w="1559" w:type="dxa"/>
            <w:vMerge w:val="restart"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Наименование оценочного средства</w:t>
            </w:r>
          </w:p>
        </w:tc>
      </w:tr>
      <w:tr w:rsidR="00E234CB" w:rsidRPr="00A248BA" w:rsidTr="00A248BA">
        <w:trPr>
          <w:trHeight w:val="353"/>
          <w:jc w:val="center"/>
        </w:trPr>
        <w:tc>
          <w:tcPr>
            <w:tcW w:w="1980" w:type="dxa"/>
            <w:vMerge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 xml:space="preserve">Индикатор достижения </w:t>
            </w:r>
            <w:proofErr w:type="spellStart"/>
            <w:proofErr w:type="gramStart"/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компетен</w:t>
            </w:r>
            <w:r w:rsidR="00F72612"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-</w:t>
            </w: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4395" w:type="dxa"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</w:pPr>
            <w:r w:rsidRPr="00A248BA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Перечень планируемых результатов при прохождении практики</w:t>
            </w:r>
          </w:p>
        </w:tc>
        <w:tc>
          <w:tcPr>
            <w:tcW w:w="1559" w:type="dxa"/>
            <w:vMerge/>
          </w:tcPr>
          <w:p w:rsidR="00E234CB" w:rsidRPr="00A248BA" w:rsidRDefault="00E234CB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48BA" w:rsidRPr="00A248BA" w:rsidTr="00A248BA">
        <w:trPr>
          <w:trHeight w:val="960"/>
          <w:jc w:val="center"/>
        </w:trPr>
        <w:tc>
          <w:tcPr>
            <w:tcW w:w="1980" w:type="dxa"/>
          </w:tcPr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</w:t>
            </w: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 xml:space="preserve"> Способен организовать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417" w:type="dxa"/>
          </w:tcPr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УК-3.1.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УК-3.2.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УК-3.3.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Знает методы эффективного руководства коллективом, способы и приемы установления взаимоотношений и коммуникации в рамках командного взаимодействия.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Умеет эффективно взаимодействовать с членами команды, соблюдая нормативные правовые и этические нормы, планировать работу команды.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Владеет навыками организации и руководства команды при реализации совместно выработанной командной стратегии достижения поставленной цели.</w:t>
            </w:r>
          </w:p>
        </w:tc>
        <w:tc>
          <w:tcPr>
            <w:tcW w:w="1559" w:type="dxa"/>
          </w:tcPr>
          <w:p w:rsidR="00A248BA" w:rsidRPr="00A248BA" w:rsidRDefault="00A248BA" w:rsidP="00A248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A248BA" w:rsidRPr="00A248BA" w:rsidTr="00A248BA">
        <w:trPr>
          <w:trHeight w:val="960"/>
          <w:jc w:val="center"/>
        </w:trPr>
        <w:tc>
          <w:tcPr>
            <w:tcW w:w="1980" w:type="dxa"/>
          </w:tcPr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ПК-12. Способен правильно и полно отражать результаты профессиональной деятельности в юридической и служебной документации </w:t>
            </w:r>
          </w:p>
        </w:tc>
        <w:tc>
          <w:tcPr>
            <w:tcW w:w="1417" w:type="dxa"/>
          </w:tcPr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ПК-12.1</w:t>
            </w: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ПК-12.2</w:t>
            </w: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ПК-12.3</w:t>
            </w:r>
          </w:p>
        </w:tc>
        <w:tc>
          <w:tcPr>
            <w:tcW w:w="4395" w:type="dxa"/>
          </w:tcPr>
          <w:p w:rsidR="00A248BA" w:rsidRPr="00A248BA" w:rsidRDefault="00A248BA" w:rsidP="00A248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 xml:space="preserve">Знает виды, структуру, особенности, правила и принципы составления юридической и служебной документации; правила составления и ведения организационно-распорядительных и справочно-информационных документов; </w:t>
            </w:r>
          </w:p>
          <w:p w:rsidR="00A248BA" w:rsidRPr="00A248BA" w:rsidRDefault="00A248BA" w:rsidP="00A248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 xml:space="preserve">Умеет отражать результаты профессиональной деятельности в конкретных видах юридической и служебной документации; составлять организационно-распорядительные и справочно-информационные документы; </w:t>
            </w:r>
          </w:p>
          <w:p w:rsidR="00A248BA" w:rsidRPr="00A248BA" w:rsidRDefault="00A248BA" w:rsidP="00A248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Владеет навыками составления юридической и служебной документации</w:t>
            </w:r>
          </w:p>
        </w:tc>
        <w:tc>
          <w:tcPr>
            <w:tcW w:w="1559" w:type="dxa"/>
          </w:tcPr>
          <w:p w:rsidR="00A248BA" w:rsidRPr="00A248BA" w:rsidRDefault="00A248BA" w:rsidP="00A248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A248BA" w:rsidRPr="00A248BA" w:rsidTr="00A248BA">
        <w:trPr>
          <w:trHeight w:val="960"/>
          <w:jc w:val="center"/>
        </w:trPr>
        <w:tc>
          <w:tcPr>
            <w:tcW w:w="1980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ПК-16. Способен анализировать правотворческую, правоприменительную, правоохранительную и правозащитную практику, научную информацию, </w:t>
            </w: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отечественный и зарубежный опыт в области права </w:t>
            </w:r>
          </w:p>
        </w:tc>
        <w:tc>
          <w:tcPr>
            <w:tcW w:w="1417" w:type="dxa"/>
          </w:tcPr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ПК-16.1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ПК-16.2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ПК-16.3</w:t>
            </w: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 цель, функции, значение и основы правотворческой, правоприменительной, правоохранительной и правозащитной практики;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 xml:space="preserve">Умеет работать с разноплановыми источниками; анализировать информацию, самостоятельно интерпретировать полученную информацию, обобщать и резюмировать высказывания; проводить научные исследования по отдельным правовым проблемам и свободно излагать </w:t>
            </w:r>
            <w:r w:rsidRPr="00A24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научных исследований в устной и письменной форме с использованием современных технических средств обращения информации; применять полученные знания для использования в процессе сравнительно-правовой и научно-исследовательской работы; 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Владеет методикой сравнительно-правового анализа; навыками анализа и толкования нормативно-правовых актов; навыками обобщения информации и подведения итогов</w:t>
            </w:r>
          </w:p>
        </w:tc>
        <w:tc>
          <w:tcPr>
            <w:tcW w:w="1559" w:type="dxa"/>
          </w:tcPr>
          <w:p w:rsidR="00A248BA" w:rsidRPr="00A248BA" w:rsidRDefault="00A248BA" w:rsidP="00A248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Индивидуальное задание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A248BA" w:rsidRPr="00A248BA" w:rsidTr="00A248BA">
        <w:trPr>
          <w:trHeight w:val="960"/>
          <w:jc w:val="center"/>
        </w:trPr>
        <w:tc>
          <w:tcPr>
            <w:tcW w:w="1980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ПК-17. Способен применять методы проведения прикладных научных исследований, анализа и обработки их результатов </w:t>
            </w:r>
          </w:p>
        </w:tc>
        <w:tc>
          <w:tcPr>
            <w:tcW w:w="1417" w:type="dxa"/>
          </w:tcPr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ПК-17.1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ПК-17.2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ПК-17.3</w:t>
            </w: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Знает основные методы научного познания и анализа;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Умеет применять методы научного познания в целях проведения научных исследований, в том числе в сфере судебной и прокурорской деятельности;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Владеет методикой проведения прикладных научных исследований; навыками анализа и обработки результатов проведенных научных исследований</w:t>
            </w:r>
          </w:p>
        </w:tc>
        <w:tc>
          <w:tcPr>
            <w:tcW w:w="1559" w:type="dxa"/>
          </w:tcPr>
          <w:p w:rsidR="00A248BA" w:rsidRPr="00A248BA" w:rsidRDefault="00A248BA" w:rsidP="00A248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  <w:tr w:rsidR="00A248BA" w:rsidRPr="00A248BA" w:rsidTr="00A248BA">
        <w:trPr>
          <w:trHeight w:val="960"/>
          <w:jc w:val="center"/>
        </w:trPr>
        <w:tc>
          <w:tcPr>
            <w:tcW w:w="1980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ПК-18. Способен обобщать и формулировать выводы по теме научного исследования, готовить отчеты по результатам выполненных научных исследований</w:t>
            </w:r>
          </w:p>
        </w:tc>
        <w:tc>
          <w:tcPr>
            <w:tcW w:w="1417" w:type="dxa"/>
          </w:tcPr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ПК-18.1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ПК-18.2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ПК-18.3</w:t>
            </w: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48BA" w:rsidRPr="00A248BA" w:rsidRDefault="00A248BA" w:rsidP="00A248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Знает основы проведения научных исследований, особенности отчетов по результатам научных исследований;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 xml:space="preserve">Умеет обобщать и формулировать выводы по теме научного исследования, составлять отчеты по результатам выполненных научных исследований; </w:t>
            </w:r>
          </w:p>
          <w:p w:rsidR="00A248BA" w:rsidRPr="00A248BA" w:rsidRDefault="00A248BA" w:rsidP="00A24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48BA">
              <w:rPr>
                <w:rFonts w:ascii="Times New Roman" w:hAnsi="Times New Roman" w:cs="Times New Roman"/>
                <w:sz w:val="24"/>
                <w:szCs w:val="24"/>
              </w:rPr>
              <w:t>Владеет методикой оформления результатов научного исследования; навыками изложения результатов научной деятельности, подготовки и составления отчетов по результатам выполненных научных исследований</w:t>
            </w:r>
          </w:p>
        </w:tc>
        <w:tc>
          <w:tcPr>
            <w:tcW w:w="1559" w:type="dxa"/>
          </w:tcPr>
          <w:p w:rsidR="00A248BA" w:rsidRPr="00A248BA" w:rsidRDefault="00A248BA" w:rsidP="00A248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Индивидуальное задание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Дневник практики</w:t>
            </w: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/</w:t>
            </w:r>
          </w:p>
          <w:p w:rsidR="00A248BA" w:rsidRPr="00A248BA" w:rsidRDefault="00A248BA" w:rsidP="00A248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8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Отчет</w:t>
            </w:r>
            <w:r w:rsidRPr="00A248B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студента о прохождении практики</w:t>
            </w:r>
          </w:p>
        </w:tc>
      </w:tr>
    </w:tbl>
    <w:p w:rsidR="00E234CB" w:rsidRDefault="00E234CB" w:rsidP="00E234CB">
      <w:pPr>
        <w:tabs>
          <w:tab w:val="right" w:leader="underscore" w:pos="9639"/>
        </w:tabs>
        <w:spacing w:after="0" w:line="240" w:lineRule="auto"/>
        <w:ind w:left="720"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2612" w:rsidRPr="00E234CB" w:rsidRDefault="00F72612" w:rsidP="00E234CB">
      <w:pPr>
        <w:tabs>
          <w:tab w:val="right" w:leader="underscore" w:pos="9639"/>
        </w:tabs>
        <w:spacing w:after="0" w:line="240" w:lineRule="auto"/>
        <w:ind w:left="720"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МАТЕРИАЛЫ, НЕОБХОДИМЫЕ ДЛЯ ОЦЕНКИ ПЛАНИРУЕМЫХ РЕЗУЛЬТАТОВ ОБУЧЕНИЯ ПО ПРАКТИКЕ</w:t>
      </w:r>
    </w:p>
    <w:p w:rsidR="00E234CB" w:rsidRP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234CB" w:rsidRPr="00E234CB" w:rsidRDefault="00E234CB" w:rsidP="00E234CB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2.1. Примерн</w:t>
      </w:r>
      <w:r w:rsidR="0047293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е индивидуальн</w:t>
      </w:r>
      <w:r w:rsidR="0047293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е задани</w:t>
      </w:r>
      <w:r w:rsidR="0047293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е</w:t>
      </w: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для прохождения практики</w:t>
      </w:r>
    </w:p>
    <w:p w:rsidR="00E234CB" w:rsidRDefault="00E234CB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126FC" w:rsidRPr="0047293D" w:rsidRDefault="005126FC" w:rsidP="0047293D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согласование темы НИР с руководителем практики.</w:t>
      </w:r>
    </w:p>
    <w:p w:rsidR="005126FC" w:rsidRPr="0047293D" w:rsidRDefault="00BF73AA" w:rsidP="0047293D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плана </w:t>
      </w:r>
      <w:r w:rsidR="005126FC"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научно-исследовательской работы.</w:t>
      </w:r>
    </w:p>
    <w:p w:rsidR="005126FC" w:rsidRPr="0047293D" w:rsidRDefault="005126FC" w:rsidP="0047293D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BF73AA"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научно-исследовательской работы: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>Анализ основной проблемы, на решение которой направлена НИР;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BF73AA" w:rsidRPr="0047293D">
        <w:rPr>
          <w:rFonts w:ascii="Times New Roman" w:hAnsi="Times New Roman" w:cs="Times New Roman"/>
          <w:sz w:val="24"/>
          <w:szCs w:val="24"/>
        </w:rPr>
        <w:t>литературы по теме исследования;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>Анализ документов по исследуемой проблематике;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библиографии по теме научного исследования</w:t>
      </w:r>
      <w:r w:rsidRPr="0047293D">
        <w:rPr>
          <w:rFonts w:ascii="Times New Roman" w:hAnsi="Times New Roman" w:cs="Times New Roman"/>
          <w:sz w:val="24"/>
          <w:szCs w:val="24"/>
        </w:rPr>
        <w:t>;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lastRenderedPageBreak/>
        <w:t>Сбор информации (эмпирического материала) для исследования в организации, где проходит практика;</w:t>
      </w:r>
    </w:p>
    <w:p w:rsidR="00BF73AA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BF73AA" w:rsidRPr="0047293D">
        <w:rPr>
          <w:rFonts w:ascii="Times New Roman" w:hAnsi="Times New Roman" w:cs="Times New Roman"/>
          <w:sz w:val="24"/>
          <w:szCs w:val="24"/>
        </w:rPr>
        <w:t>результатов исследования</w:t>
      </w:r>
      <w:r w:rsidRPr="0047293D">
        <w:rPr>
          <w:rFonts w:ascii="Times New Roman" w:hAnsi="Times New Roman" w:cs="Times New Roman"/>
          <w:sz w:val="24"/>
          <w:szCs w:val="24"/>
        </w:rPr>
        <w:t>,</w:t>
      </w:r>
      <w:r w:rsidR="00BF73AA" w:rsidRPr="0047293D">
        <w:rPr>
          <w:rFonts w:ascii="Times New Roman" w:hAnsi="Times New Roman" w:cs="Times New Roman"/>
          <w:sz w:val="24"/>
          <w:szCs w:val="24"/>
        </w:rPr>
        <w:t xml:space="preserve"> формирования </w:t>
      </w:r>
      <w:r w:rsidRPr="0047293D">
        <w:rPr>
          <w:rFonts w:ascii="Times New Roman" w:hAnsi="Times New Roman" w:cs="Times New Roman"/>
          <w:sz w:val="24"/>
          <w:szCs w:val="24"/>
        </w:rPr>
        <w:t>выводов и предложений;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>Подготовка доклада (тезисов) для выступления на научном семинаре, круглом столе, конференции и публичное выступление со своим докладом</w:t>
      </w:r>
    </w:p>
    <w:p w:rsidR="0047293D" w:rsidRPr="0047293D" w:rsidRDefault="0047293D" w:rsidP="0047293D">
      <w:pPr>
        <w:pStyle w:val="a4"/>
        <w:numPr>
          <w:ilvl w:val="1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7293D">
        <w:rPr>
          <w:rFonts w:ascii="Times New Roman" w:hAnsi="Times New Roman" w:cs="Times New Roman"/>
          <w:sz w:val="24"/>
          <w:szCs w:val="24"/>
        </w:rPr>
        <w:t>Подготовка научной статьи для опубликования в научном издании</w:t>
      </w:r>
    </w:p>
    <w:p w:rsidR="0047293D" w:rsidRPr="0047293D" w:rsidRDefault="0047293D" w:rsidP="0047293D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по практике (НИР)</w:t>
      </w:r>
    </w:p>
    <w:p w:rsidR="00C539C1" w:rsidRPr="0047293D" w:rsidRDefault="00A91AA7" w:rsidP="0047293D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отчёта </w:t>
      </w:r>
      <w:r w:rsidR="0047293D"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47293D" w:rsidRPr="004729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 (НИР)</w:t>
      </w:r>
    </w:p>
    <w:p w:rsidR="001118FA" w:rsidRDefault="001118FA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B57DF" w:rsidRDefault="001B57DF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B57DF" w:rsidRPr="001B57DF" w:rsidRDefault="001B57DF" w:rsidP="001B57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7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тематика научно-исследовательской работы</w:t>
      </w:r>
    </w:p>
    <w:p w:rsidR="001B57DF" w:rsidRPr="001B57DF" w:rsidRDefault="001B57DF" w:rsidP="001B57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7DF" w:rsidRPr="001B57DF" w:rsidRDefault="001B57DF" w:rsidP="001B57D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7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Судебн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Pr="001B57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системы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1. Понятие и значение понятия организация судебной деятельности. 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2. Классификация нормативных правовых актов, регулирующих организацию судебной деятельности.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3. Конституционно-правовые основы судебной деятельности.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4. Правовой статус работников аппарата суда (общие критерии, требования, особенности в зависимости от должности).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5. Основные направления организации деятельности суда.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6. Материально-техническое обеспечение суда.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7. Мероприятия финансового характера.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8. Кадровое обеспечение деятельности судов.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9. Судебный департамент при Верховном Суде РФ (статус, функции).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10. Судебная система Российской Федерации.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11. Суд как орган судебной власти, осуществляющий правосудие.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12. Конституционно-правовой статус судьи в Российской Федерации.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13. Порядок назначения и требования, предъявляемые к судьям и кандидатам на должность судьи.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14. Понятие, цели и направления организационной работы в судах.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15. Организация работы по подготовке дел к судебному разбирательству.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16. Организация работы суда по извещению участников судебного разбирательства о дате и времени судебного разбирательства.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17. Организация работы судов по обеспечению участия присяжных заседателей в осуществлении правосудия. Порядок составления списков присяжных заседателей.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18. Правила ведения делопроизводства в судах (общие правила).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19. Работа судов Российской Федерации по информатизации и соблюдению прав граждан и организаций на информацию о делах, рассматриваемых судом.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20. Правовой статус секретаря судебного заседания. Организация его работы. Порядок организации работы по оформлению протокола судебного заседания и оформлению судебного дела.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21. Правовой статус помощника судьи, помощника председателя суда. Организация работы помощников и их профессиональные функции.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22. Правовой статус специалиста отдела суда, секретаря суда. Права и обязанности данных работников аппарата суда.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23. Организация социально-правовой защиты судей и работников аппарата суда.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24. Принцип гласности судопроизводства и деятельности органов судейского сообщества.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25. Организация работы судов по вопросу взаимодействия со средствами массовой информации. Размещение информации в Интернете. Значение принципа открытости правосудия для общества.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lastRenderedPageBreak/>
        <w:t>26. Организация работы по обеспечению процесса профессионального обучения судей и работников аппаратов судов.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27. Понятие и виды судебных документов.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28. Порядок организации деятельности органов судейского сообщества.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29. Принципы деятельности органов судейского сообщества и их значение для общества.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30. Обеспечение безопасности судов. Органы и должностные лица, осуществляющие обеспечение безопасности.</w:t>
      </w:r>
    </w:p>
    <w:p w:rsidR="001B57DF" w:rsidRPr="001B57DF" w:rsidRDefault="001B57DF" w:rsidP="001B57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B57DF">
        <w:rPr>
          <w:rFonts w:ascii="Times New Roman" w:hAnsi="Times New Roman" w:cs="Times New Roman"/>
          <w:b/>
          <w:sz w:val="24"/>
          <w:szCs w:val="24"/>
        </w:rPr>
        <w:t>Уголовное право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Уголовно-правовые отношения и уголовная ответственность: проблемы соотношения.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Принципы уголовного права и их реализация в правоприменительной практике.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Уголовная политика Российской Федерации: понятие, методы и приоритетные направления ее реализации в современных условиях.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Уголовный закон в теории и судебной практике.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Общепризнанные принципы и нормы международного права как основа уголовного законодательства Российской Федерации и их обеспечение на практике.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Правоприменительное толкование уголовного закона.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Актуальные проблемы действия уголовного закона во времени.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Проблемы действия уголовного закона в пространстве в свете процесса современной мировой интеграции.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Экстрадиция: вопросы теории и практики.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Понятие преступления: теоретические, законодательные и правоприменительные аспекты.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Состав преступления как юридическая основа квалификации преступления.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Уголовная ответственность: понятие, основание и проблемы реализации.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Преступление и состав преступления в уголовном праве.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Юридические и фактические ошибки в уголовном праве: проблемы квалификации.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Совокупность преступлений: вопросы теории и практики.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Неоконченное преступление: теоретические модели, законодательные конструкции и проблемы их применения.</w:t>
      </w:r>
    </w:p>
    <w:p w:rsid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Соучастие в преступлении (на основе анализа материалов судебной и следственной практики).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Система обстоятельств, исключающих преступность деяния, в уголовном праве России.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Наказание в уголовном праве как основная форма реализации уголовной ответственности: понятие, признаки и значение.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Уголовная ответственность несовершеннолетних: вопросы законодательной регламентации и назначения наказания.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Вопросы квалификации преступлений при конкуренции норм уголовного права.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Теория и практика «простого» убийства.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Уголовно-правовая оценка квалифицированных видов убийств: теоретические и правоприменительные вопросы.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Уголовно-правовая характеристика привилегированных видов убийств (на основе анализа судебной практики) 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Уголовно-правовая охрана права человека на здоровье и ее оптимизация.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Ответственность за преступления, ставящие в опасность жизнь и здоровье человека: актуальные проблемы теории и практики.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lastRenderedPageBreak/>
        <w:t>Незаконное проведение искусственного прерывания беременности: проблемы теории и практики.</w:t>
      </w:r>
    </w:p>
    <w:p w:rsidR="001B57DF" w:rsidRPr="001B57DF" w:rsidRDefault="001B57DF" w:rsidP="001B57DF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Ответственность за преступления против свободы, чести и достоинства личности по российскому уголовному праву.</w:t>
      </w:r>
    </w:p>
    <w:p w:rsidR="001B57DF" w:rsidRPr="001B57DF" w:rsidRDefault="001B57DF" w:rsidP="001B5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7DF">
        <w:rPr>
          <w:rFonts w:ascii="Times New Roman" w:hAnsi="Times New Roman" w:cs="Times New Roman"/>
          <w:b/>
          <w:sz w:val="24"/>
          <w:szCs w:val="24"/>
        </w:rPr>
        <w:t>Уголовный процесс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Понятие, содержание и классификация принципов уголовного процесса, их отражение в УПК РФ.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Понятие, признаки, система стадий уголовного процесса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Участники уголовного процесса со стороны обвинения. Их права и обязанности.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Процессуальный порядок принятия решений в стадии возбуждения уголовного дела.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Прекращение уголовного дела или уголовного преследования в связи с назначением меры уголовно-правового характера в виде судебного штрафа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Прекращение уголовного преследования в связи с деятельным раскаянием.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Обстоятельства, исключающие возможность участия в судопроизводстве и порядок разрешения отводов.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Виды дознания. Органы дознания.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Понятие источников доказательств в уголовном процессе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Обстоятельства, подлежащие доказыванию по уголовному делу.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Избрание меры пресечения в отношении подозреваемого.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Отмена или изменение меры пресечения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Основания применения иных мер процессуального принуждения.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Следственные действия. Виды, классификации, порядок производства. Дополнения и изменения при производстве отдельных следственных действий по УПК РФ.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Допрос обвиняемого при предъявлении обвинения. Дополнения и изменения предъявленного обвинения.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Право и порядок обжалования действий и решений суда, прокурора, следователя и лица, производящего дознания.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Решения суда, принимаемые в ходе досудебного производства.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Общий порядок подготовки к судебному заседанию.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Стадия судебного разбирательства. Общие условия судебного разбирательства.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Особый порядок судебного разбирательства. Основания применения особого порядка принятия судебного решения.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Порядок производства в суде с участием присяжных заседателей. Особенности судебного следствия в суде с участием присяжных заседателей.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Судебная проверка законности и обоснованности применения заключения под стражу и продление сроков содержания под стражей.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Прокурорский надзор и судебный контроль в стадиях возбуждения уголовного дела и предварительного расследования.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Особенности производства по уголовным делам в отношении отдельных категорий лиц. Категории лиц, в отношении которых применяется особый порядок производства по уголовным делам.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Основания возобновления производства по уголовному делу ввиду новых или вновь открывшихся обстоятельств. Сроки возобновления производства.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Порядок рассмотрения уголовного дела судом надзорной инстанции. Решение суда надзорной инстанции.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Кассационный порядок рассмотрения уголовного дела.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Порядок рассмотрения уголовного дела в апелляционной инстанции. 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lastRenderedPageBreak/>
        <w:t>Основания и процессуальный порядок окончания предварительного следствия составлением обвинительного заключения. Соотношение обвинительного заключения и постановление о привлечении в качестве обвиняемого.</w:t>
      </w:r>
    </w:p>
    <w:p w:rsidR="001B57DF" w:rsidRPr="001B57DF" w:rsidRDefault="001B57DF" w:rsidP="001B57DF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Виды решений, принимаемых судьей на предварительном слушании.</w:t>
      </w:r>
    </w:p>
    <w:p w:rsidR="001B57DF" w:rsidRPr="001B57DF" w:rsidRDefault="001B57DF" w:rsidP="001B57D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7DF">
        <w:rPr>
          <w:rFonts w:ascii="Times New Roman" w:hAnsi="Times New Roman" w:cs="Times New Roman"/>
          <w:b/>
          <w:sz w:val="24"/>
          <w:szCs w:val="24"/>
        </w:rPr>
        <w:t>Гражданское право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«Непоименованные» способы обеспечения исполнения обязательств.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Государственная, коммерческая тайна и конфиденциальная информация: понятия и правовое регулирование в Российской Федерации и зарубежных странах.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Гражданско-правовая защита прав участников корпоративных правоотношений.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Гражданско-правовая ответственность: эволюция правового регулирования.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Гражданско-правовой договор в системе механизмов правового регулирования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Защита прав потребителя по законодательству РФ и стран Евросоюза.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Информация как объект гражданского права (понятие, виды, регулирование законодательством Российской Федерации и других государств).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Кабальные сделки в российском и зарубежном частном праве: понятие, особенности правовой квалификации, практика оспаривания.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Нематериальные блага в гражданском праве: проблемы теории.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Особенности наследования недвижимого имущества физическими и юридическими лицами в Российской Федерации (по материалам правоприменительной практики конкретного субъекта Российской Федерации).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 xml:space="preserve">Правовое регулирование вопросов </w:t>
      </w:r>
      <w:proofErr w:type="spellStart"/>
      <w:r w:rsidRPr="001B57DF">
        <w:rPr>
          <w:rFonts w:ascii="Times New Roman" w:hAnsi="Times New Roman" w:cs="Times New Roman"/>
          <w:sz w:val="24"/>
          <w:szCs w:val="24"/>
        </w:rPr>
        <w:t>правосубъектности</w:t>
      </w:r>
      <w:proofErr w:type="spellEnd"/>
      <w:r w:rsidRPr="001B57DF">
        <w:rPr>
          <w:rFonts w:ascii="Times New Roman" w:hAnsi="Times New Roman" w:cs="Times New Roman"/>
          <w:sz w:val="24"/>
          <w:szCs w:val="24"/>
        </w:rPr>
        <w:t>, создания и прекращения коммерческих организаций в Российской Федерации.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защиты чести, достоинства и деловой репутации государственных гражданских служащих (сотрудников полиции или иных конкретных категорий граждан) по законодательству Российской Федерации (по материалам правоприменительной практики конкретного субъекта Российской Федерации).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оказания туристических услуг в РФ.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предпринимательской деятельности в сфере медицины.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предпринимательской деятельности в сфере образования.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рекламной деятельности в РФ.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способов и форм защиты имущественных прав граждан и юридических лиц в Российской Федерации.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статуса физического лица, как субъекта гражданского права по законодательству Российской Федерации и зарубежных стран: сравнительное исследование.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регулирование форм и видов собственности в Российской Федерации.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Правовое регулирования вексельных отношений в Российской Федерации.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Пределы осуществления гражданских прав: проблемы теории и практики.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Предпринимательский договор: проблемы определения понятия и правового регулирования.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Проблемные аспекты института собственности в гражданском праве.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Рамочный договор в современном гражданском праве.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Случай и непреодолимая сила в гражданском праве.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Современные проблемы ответственности за вред, причинённый деятельностью, представляющую повышенную опасность для окружающих.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Сравнительное исследование правового регулирования возмездного оказания услуг по рекламе в Российской Федерации и зарубежных странах.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lastRenderedPageBreak/>
        <w:t>Сравнительно-правовое исследование наследственного законодательства России и стран Западной Европы.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Судебная практика и ее роль в регулировании предпринимательской деятельности.</w:t>
      </w:r>
    </w:p>
    <w:p w:rsidR="001B57DF" w:rsidRPr="001B57DF" w:rsidRDefault="001B57DF" w:rsidP="001B57DF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7DF">
        <w:rPr>
          <w:rFonts w:ascii="Times New Roman" w:hAnsi="Times New Roman" w:cs="Times New Roman"/>
          <w:sz w:val="24"/>
          <w:szCs w:val="24"/>
        </w:rPr>
        <w:t>Теоретические и практические проблемы правового регулирования несостоятельности (банкротства).</w:t>
      </w:r>
    </w:p>
    <w:p w:rsidR="001B57DF" w:rsidRDefault="001B57DF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34CB" w:rsidRPr="00E234CB" w:rsidRDefault="00E234CB" w:rsidP="00E234CB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2.2. Примерные вопросы при защите отчета по практике</w:t>
      </w:r>
    </w:p>
    <w:p w:rsidR="00E43DCD" w:rsidRPr="00E43DCD" w:rsidRDefault="00E43DCD" w:rsidP="00E43DC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Научно-исследовательская работа оценивается по результатам собеседований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студента </w:t>
      </w:r>
      <w:r w:rsidRPr="00E43DCD">
        <w:rPr>
          <w:rFonts w:ascii="Times New Roman" w:eastAsia="Times New Roman" w:hAnsi="Times New Roman" w:cs="Times New Roman"/>
          <w:sz w:val="24"/>
          <w:szCs w:val="24"/>
          <w:lang w:eastAsia="ru-RU"/>
        </w:rPr>
        <w:t>с руководителем 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ее</w:t>
      </w:r>
      <w:r w:rsidRPr="00E43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и результатам отчёта</w:t>
      </w:r>
      <w:r w:rsidRPr="00E43DCD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публикациям и участию в научных/научно-практических конференциях.</w:t>
      </w:r>
    </w:p>
    <w:p w:rsidR="00E43DCD" w:rsidRPr="00E43DCD" w:rsidRDefault="00E43DCD" w:rsidP="00E43DC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к собеседовани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</w:p>
    <w:p w:rsidR="00E43DCD" w:rsidRPr="00E43DCD" w:rsidRDefault="00E43DCD" w:rsidP="00E43DC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8222"/>
      </w:tblGrid>
      <w:tr w:rsidR="00E43DCD" w:rsidRPr="00E43DCD" w:rsidTr="00E43DCD">
        <w:trPr>
          <w:trHeight w:val="56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практики (НИР)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</w:t>
            </w:r>
          </w:p>
        </w:tc>
      </w:tr>
      <w:tr w:rsidR="00E43DCD" w:rsidRPr="00E43DCD" w:rsidTr="00432946">
        <w:trPr>
          <w:trHeight w:val="288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322C7" w:rsidP="00E43D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часть практики</w:t>
            </w:r>
          </w:p>
        </w:tc>
      </w:tr>
      <w:tr w:rsidR="00E43DCD" w:rsidRPr="00E43DCD" w:rsidTr="00E43DCD">
        <w:trPr>
          <w:trHeight w:val="387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состоит научная актуальность данной темы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объект исследования по данной теме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предмет исследования по данной теме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проблема исследования по данной теме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цель исследования по данной теме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исследовательские задачи по данной теме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.На</w:t>
            </w:r>
            <w:proofErr w:type="gramEnd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источниках базируется данная НИР? Объясните критерии их отбора.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источниковедческую характеристику используемым источникам.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научно-практические методы (методы анализа источников) соответствуют тематике НИР и особенностям ее </w:t>
            </w:r>
            <w:proofErr w:type="spellStart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источниковой</w:t>
            </w:r>
            <w:proofErr w:type="spellEnd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базы? Ответ обоснуйте.</w:t>
            </w:r>
          </w:p>
          <w:p w:rsidR="00E43DCD" w:rsidRPr="00E43DCD" w:rsidRDefault="00E43DCD" w:rsidP="001B57DF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научно-теоретические методы (методы анализа проблемы)</w:t>
            </w:r>
            <w:r w:rsidR="001B5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научные подходы соответствуют данной теме НИР? Ответ обоснуйте.</w:t>
            </w:r>
          </w:p>
        </w:tc>
      </w:tr>
      <w:tr w:rsidR="00E43DCD" w:rsidRPr="00E43DCD" w:rsidTr="00E43DCD">
        <w:trPr>
          <w:trHeight w:val="27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этап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отечественные специалисты занимаются (занимались изучением данной темы?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зарубежные специалисты занимаются (занимались) изучением данной темы?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вопросы по данной теме НИР хорошо изучены историками и не вызывают у них споров?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вопросы по данной теме НИР являются дискуссионными в историографии?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вопросы по данной теме НИР изучены слабо или не изучены</w:t>
            </w:r>
          </w:p>
          <w:p w:rsidR="00E43DCD" w:rsidRPr="00E43DCD" w:rsidRDefault="00E43DCD" w:rsidP="00E43DC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совсем?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Представьте и обоснуйте план решения поставленных исследовательских задач.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Представьте и обоснуйте свои выводы по изученным пунктам плана.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степень новизны Вашей научно-исследовательской работы?</w:t>
            </w:r>
          </w:p>
        </w:tc>
      </w:tr>
      <w:tr w:rsidR="00E43DCD" w:rsidRPr="00E43DCD" w:rsidTr="00432946">
        <w:trPr>
          <w:trHeight w:val="283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322C7" w:rsidP="00E43D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 практики</w:t>
            </w:r>
            <w:bookmarkStart w:id="0" w:name="_GoBack"/>
            <w:bookmarkEnd w:id="0"/>
          </w:p>
        </w:tc>
      </w:tr>
      <w:tr w:rsidR="00E43DCD" w:rsidRPr="00E43DCD" w:rsidTr="00E43DCD">
        <w:trPr>
          <w:trHeight w:val="310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Подготовительный этап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состоит практическая актуальность данной темы НИР? Насколько важно ее рассматривать в учебном процессе?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знания у учащихся можно расширить на основе материалов данной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умения можно развивать у учащихся на основе материалов данной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нравственные качества можно воспитывать у учащихся на основе данной НИР?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данная тема НИР представлена в государственных образовательных стандартах по истории?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данная тема НИР представлена в учебной литературе по истории?</w:t>
            </w:r>
          </w:p>
        </w:tc>
      </w:tr>
      <w:tr w:rsidR="00E43DCD" w:rsidRPr="00E43DCD" w:rsidTr="001B57DF">
        <w:trPr>
          <w:trHeight w:val="309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этап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методы объяснения и закрепления нового материала целесообразно использовать преподавателю при изучении данной темы НИР в учебном процессе? Ответ обоснуйте.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</w:t>
            </w: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методы повторения и контроля </w:t>
            </w:r>
            <w:proofErr w:type="gramStart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proofErr w:type="gramEnd"/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целесообразно использовать преподавателю при изучении данной темы НИР в учебном процессе? Ответ обоснуйте.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важно при изучении данной темы НИР в учебном процессе использовать активные и интерактивные методы обучения? Учитывают ли они возрастные и индивидуальные особенности учащихся?</w:t>
            </w:r>
          </w:p>
          <w:p w:rsidR="00E43DCD" w:rsidRPr="00E43DCD" w:rsidRDefault="00E43DCD" w:rsidP="00E43DCD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свои методические рекомендации по изучению данной темы НИР в учебном процессе, объяснив цель использования каждого</w:t>
            </w:r>
          </w:p>
        </w:tc>
      </w:tr>
    </w:tbl>
    <w:p w:rsidR="00E43DCD" w:rsidRDefault="00E43DCD" w:rsidP="00E23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Pr="00E234CB" w:rsidRDefault="007970B7" w:rsidP="007970B7">
      <w:pPr>
        <w:shd w:val="clear" w:color="auto" w:fill="FFFFFF"/>
        <w:tabs>
          <w:tab w:val="left" w:pos="2674"/>
          <w:tab w:val="left" w:pos="4141"/>
          <w:tab w:val="left" w:pos="5615"/>
          <w:tab w:val="left" w:pos="764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234C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2.3. Методические материалы, определяющие процедуры и критерии оценивания результатов обучения по практике</w:t>
      </w:r>
    </w:p>
    <w:p w:rsidR="005B0240" w:rsidRPr="005B0240" w:rsidRDefault="005B0240" w:rsidP="005B0240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проходит во </w:t>
      </w:r>
      <w:proofErr w:type="spell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время в соответствии с учебными планами и календарным учебным графиком.</w:t>
      </w:r>
    </w:p>
    <w:p w:rsidR="007970B7" w:rsidRPr="007970B7" w:rsidRDefault="007970B7" w:rsidP="007970B7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по итогам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на основании оформленного в соответствии с установленными требованиями письменного отчета студента с оценкой руководителя практики от профильной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устног</w:t>
      </w:r>
      <w:r w:rsidR="0058724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собеседования с руководителем практики</w:t>
      </w:r>
      <w:r w:rsidRPr="007970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итогам аттестации выставляется дифференцированная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Оценки «отлично»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 полностью, поставленная цель достигнута и конкретные задачи решены;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задания и указания руководителя практики от организации 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выполнены в установленные сроки (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подготов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лена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стать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/тезисы к публикации, указ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аны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выходные данные 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публикации; 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подготов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лен 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доклад на научную/научно-практическую конференцию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указ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аны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выходные данные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 конференции);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все необходимые документы представлены в срок и оформлены в соответствии с требованиями;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глубокие знания источников данных, используемых в отчёте;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уверенно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проявляет самостоятельность мышления, показывает овладение практическими навыками.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«хорошо»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выполнен,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достигнуты, решены конкретные задачи;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выполнены в установленные сроки задания и указания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>руков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одителя практики от организации (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подготов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лен 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>доклад на научную/научно-практическую конференцию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указ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>аны</w:t>
      </w:r>
      <w:r w:rsidR="00587247" w:rsidRPr="00587247">
        <w:rPr>
          <w:rFonts w:ascii="Times New Roman" w:hAnsi="Times New Roman" w:cs="Times New Roman"/>
          <w:sz w:val="24"/>
          <w:szCs w:val="24"/>
          <w:lang w:eastAsia="ru-RU"/>
        </w:rPr>
        <w:t xml:space="preserve"> выходные данные</w:t>
      </w:r>
      <w:r w:rsidR="00587247">
        <w:rPr>
          <w:rFonts w:ascii="Times New Roman" w:hAnsi="Times New Roman" w:cs="Times New Roman"/>
          <w:sz w:val="24"/>
          <w:szCs w:val="24"/>
          <w:lang w:eastAsia="ru-RU"/>
        </w:rPr>
        <w:t xml:space="preserve"> конференции);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представлены в срок правильно оформленные документы;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представленная характеристика не содержит каких-либо замечаний в отношении обучающегося;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отсутствуют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хорошо ориентируется </w:t>
      </w:r>
      <w:proofErr w:type="gramStart"/>
      <w:r w:rsidRPr="005B0240">
        <w:rPr>
          <w:rFonts w:ascii="Times New Roman" w:hAnsi="Times New Roman" w:cs="Times New Roman"/>
          <w:sz w:val="24"/>
          <w:szCs w:val="24"/>
          <w:lang w:eastAsia="ru-RU"/>
        </w:rPr>
        <w:t>в источниках</w:t>
      </w:r>
      <w:proofErr w:type="gramEnd"/>
      <w:r w:rsidRPr="005B0240">
        <w:rPr>
          <w:rFonts w:ascii="Times New Roman" w:hAnsi="Times New Roman" w:cs="Times New Roman"/>
          <w:sz w:val="24"/>
          <w:szCs w:val="24"/>
          <w:lang w:eastAsia="ru-RU"/>
        </w:rPr>
        <w:t xml:space="preserve"> данных, используемых в отчёте;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отвечает на вопросы теоретического и практического характера по проблемам, изложенным в тексте отчета;</w:t>
      </w:r>
    </w:p>
    <w:p w:rsidR="005B0240" w:rsidRPr="005B0240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>грамотно излагает материал, допускает некоторые неточности в ответе.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«удовлетворительно»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в целом выполнен, но поставленная цель достигнута частично, и/или конкретные задачи решены не полностью;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задания и указания руководителя практики от организации выполнялись с нарушением установленных сроков;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-отчётные документы в целом правильно оформлены, представлены в срок, но имеют некоторые несоответствия требованиям (устранённые в ходе предварительной проверки отчёта);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имеются нарушения правил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показывает слабые знания в ответах на вопросы теоретического и практического характера по проблемам, изложенным в тексте отчета;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обучающийся плохо ориентируется в материале. </w:t>
      </w:r>
    </w:p>
    <w:p w:rsidR="005B0240" w:rsidRPr="007970B7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Оценка «неудовлетворительно» «</w:t>
      </w:r>
      <w:proofErr w:type="spellStart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незачтено</w:t>
      </w:r>
      <w:proofErr w:type="spellEnd"/>
      <w:r w:rsidRPr="007970B7">
        <w:rPr>
          <w:rFonts w:ascii="Times New Roman" w:hAnsi="Times New Roman" w:cs="Times New Roman"/>
          <w:b/>
          <w:sz w:val="24"/>
          <w:szCs w:val="24"/>
          <w:lang w:eastAsia="ru-RU"/>
        </w:rPr>
        <w:t>» выставляется, если: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рабочий график (план) проведения практики не выполнен,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поставленные цели не достигнуты, не решены конкретные задачи;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выполнены в установленные сроки задания и указания руководителя практики от организации;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не представлены в срок правильно оформленные документы;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грубо нарушены правила внутреннего трудового распорядка организации по месту прохождения практики;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ориентируется в литературных/научных источниках данных;</w:t>
      </w:r>
    </w:p>
    <w:p w:rsidR="005B0240" w:rsidRPr="005B0240" w:rsidRDefault="005B0240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B0240">
        <w:rPr>
          <w:rFonts w:ascii="Times New Roman" w:hAnsi="Times New Roman" w:cs="Times New Roman"/>
          <w:sz w:val="24"/>
          <w:szCs w:val="24"/>
          <w:lang w:eastAsia="ru-RU"/>
        </w:rPr>
        <w:tab/>
        <w:t>обучающийся не отвечает на вопросы теоретического и практического характера по проблемам, изложенным в тексте отчета.</w:t>
      </w: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7247" w:rsidRDefault="00587247" w:rsidP="007970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0B7" w:rsidRDefault="005B0240" w:rsidP="007970B7">
      <w:pPr>
        <w:pStyle w:val="a3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024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которая должна быть подтверждена документально, направляются на практику повторно в свободное от учебных занятий время. Организуется дополнительная комиссия по приему защиты практики у обучающихся.</w:t>
      </w:r>
    </w:p>
    <w:p w:rsidR="00E234CB" w:rsidRPr="00E234CB" w:rsidRDefault="00E234CB" w:rsidP="00E234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E234CB" w:rsidRPr="00E234CB" w:rsidRDefault="00510C5D" w:rsidP="00E234CB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A761BB" wp14:editId="245D05EC">
            <wp:simplePos x="0" y="0"/>
            <wp:positionH relativeFrom="page">
              <wp:align>center</wp:align>
            </wp:positionH>
            <wp:positionV relativeFrom="paragraph">
              <wp:posOffset>-672465</wp:posOffset>
            </wp:positionV>
            <wp:extent cx="7474585" cy="105956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</w:t>
      </w: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(ФИО, должность, подпись)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 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(представитель работодателя) 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(место работы, должность, ФИО, подпись)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материалов (средств) рассмотрен и одобрен на заседании кафедры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</w:t>
      </w:r>
    </w:p>
    <w:p w:rsidR="00E234CB" w:rsidRPr="00E234CB" w:rsidRDefault="00E234CB" w:rsidP="00E234CB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E234CB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(ФИО, подпись)</w:t>
      </w:r>
    </w:p>
    <w:p w:rsidR="00E234CB" w:rsidRPr="00E234CB" w:rsidRDefault="00E234CB" w:rsidP="00E234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34CB" w:rsidRPr="00E234CB" w:rsidRDefault="00E234CB" w:rsidP="00E234CB">
      <w:pPr>
        <w:tabs>
          <w:tab w:val="left" w:pos="0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материалов (средств) рассмотрен и одобрен на заседании учебно-методической комиссии направления _______________________________________________</w:t>
      </w:r>
    </w:p>
    <w:p w:rsidR="00E234CB" w:rsidRPr="00E234CB" w:rsidRDefault="00E234CB" w:rsidP="00E234CB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 ________от ___________ года</w:t>
      </w:r>
    </w:p>
    <w:p w:rsidR="00E234CB" w:rsidRPr="00E234CB" w:rsidRDefault="00E234CB" w:rsidP="00E234CB">
      <w:pPr>
        <w:tabs>
          <w:tab w:val="left" w:pos="708"/>
          <w:tab w:val="right" w:leader="underscore" w:pos="9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</w:t>
      </w:r>
      <w:r w:rsidRPr="00E23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</w:t>
      </w:r>
    </w:p>
    <w:p w:rsidR="00E234CB" w:rsidRPr="00E234CB" w:rsidRDefault="00E234CB" w:rsidP="00E234CB">
      <w:pPr>
        <w:tabs>
          <w:tab w:val="left" w:pos="1134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234C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     (ФИО, должность, подпись)</w:t>
      </w:r>
    </w:p>
    <w:p w:rsidR="00E234CB" w:rsidRPr="00E234CB" w:rsidRDefault="00E234CB" w:rsidP="00E234CB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9C1" w:rsidRDefault="00C539C1"/>
    <w:sectPr w:rsidR="00C5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80AB4"/>
    <w:multiLevelType w:val="hybridMultilevel"/>
    <w:tmpl w:val="981CF33E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0E130E81"/>
    <w:multiLevelType w:val="hybridMultilevel"/>
    <w:tmpl w:val="61D238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C3386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00CF7"/>
    <w:multiLevelType w:val="hybridMultilevel"/>
    <w:tmpl w:val="99364BD0"/>
    <w:lvl w:ilvl="0" w:tplc="5F4671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F14EBE"/>
    <w:multiLevelType w:val="hybridMultilevel"/>
    <w:tmpl w:val="24D438B2"/>
    <w:lvl w:ilvl="0" w:tplc="26ECA71A">
      <w:start w:val="1"/>
      <w:numFmt w:val="decimal"/>
      <w:lvlText w:val="%1."/>
      <w:lvlJc w:val="left"/>
      <w:pPr>
        <w:ind w:left="8085" w:hanging="77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32887"/>
    <w:multiLevelType w:val="hybridMultilevel"/>
    <w:tmpl w:val="687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D7DAB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12C29B0"/>
    <w:multiLevelType w:val="hybridMultilevel"/>
    <w:tmpl w:val="EF38D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D22725"/>
    <w:multiLevelType w:val="hybridMultilevel"/>
    <w:tmpl w:val="97D69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31372B2"/>
    <w:multiLevelType w:val="hybridMultilevel"/>
    <w:tmpl w:val="7804BFC6"/>
    <w:lvl w:ilvl="0" w:tplc="36D29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65869EC"/>
    <w:multiLevelType w:val="multilevel"/>
    <w:tmpl w:val="B1CC5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90615B"/>
    <w:multiLevelType w:val="hybridMultilevel"/>
    <w:tmpl w:val="B5A28EF2"/>
    <w:lvl w:ilvl="0" w:tplc="5F467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E46B3"/>
    <w:multiLevelType w:val="hybridMultilevel"/>
    <w:tmpl w:val="1D024F58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4D766012"/>
    <w:multiLevelType w:val="hybridMultilevel"/>
    <w:tmpl w:val="9962CFE4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4EC47EFF"/>
    <w:multiLevelType w:val="hybridMultilevel"/>
    <w:tmpl w:val="A70635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97AE9"/>
    <w:multiLevelType w:val="hybridMultilevel"/>
    <w:tmpl w:val="438A5820"/>
    <w:lvl w:ilvl="0" w:tplc="26ECA71A">
      <w:start w:val="1"/>
      <w:numFmt w:val="decimal"/>
      <w:lvlText w:val="%1."/>
      <w:lvlJc w:val="left"/>
      <w:pPr>
        <w:ind w:left="8085" w:hanging="77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84EA5"/>
    <w:multiLevelType w:val="hybridMultilevel"/>
    <w:tmpl w:val="C9902560"/>
    <w:lvl w:ilvl="0" w:tplc="5F4671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C37C06"/>
    <w:multiLevelType w:val="hybridMultilevel"/>
    <w:tmpl w:val="6888A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A3603"/>
    <w:multiLevelType w:val="hybridMultilevel"/>
    <w:tmpl w:val="9F145BC8"/>
    <w:lvl w:ilvl="0" w:tplc="59882A64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9926F3"/>
    <w:multiLevelType w:val="hybridMultilevel"/>
    <w:tmpl w:val="B5A28EF2"/>
    <w:lvl w:ilvl="0" w:tplc="5F467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5D2BAE"/>
    <w:multiLevelType w:val="hybridMultilevel"/>
    <w:tmpl w:val="9998C70E"/>
    <w:lvl w:ilvl="0" w:tplc="5F4671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32117F8"/>
    <w:multiLevelType w:val="hybridMultilevel"/>
    <w:tmpl w:val="959CE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4D5F57"/>
    <w:multiLevelType w:val="hybridMultilevel"/>
    <w:tmpl w:val="C9E4C210"/>
    <w:lvl w:ilvl="0" w:tplc="26ECA71A">
      <w:start w:val="1"/>
      <w:numFmt w:val="decimal"/>
      <w:lvlText w:val="%1."/>
      <w:lvlJc w:val="left"/>
      <w:pPr>
        <w:ind w:left="8085" w:hanging="77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904E13"/>
    <w:multiLevelType w:val="hybridMultilevel"/>
    <w:tmpl w:val="4290F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66659"/>
    <w:multiLevelType w:val="hybridMultilevel"/>
    <w:tmpl w:val="B5A28EF2"/>
    <w:lvl w:ilvl="0" w:tplc="5F467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B5EDC"/>
    <w:multiLevelType w:val="hybridMultilevel"/>
    <w:tmpl w:val="F266C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"/>
  </w:num>
  <w:num w:numId="3">
    <w:abstractNumId w:val="2"/>
  </w:num>
  <w:num w:numId="4">
    <w:abstractNumId w:val="14"/>
  </w:num>
  <w:num w:numId="5">
    <w:abstractNumId w:val="23"/>
  </w:num>
  <w:num w:numId="6">
    <w:abstractNumId w:val="6"/>
  </w:num>
  <w:num w:numId="7">
    <w:abstractNumId w:val="8"/>
  </w:num>
  <w:num w:numId="8">
    <w:abstractNumId w:val="20"/>
  </w:num>
  <w:num w:numId="9">
    <w:abstractNumId w:val="7"/>
  </w:num>
  <w:num w:numId="10">
    <w:abstractNumId w:val="17"/>
  </w:num>
  <w:num w:numId="11">
    <w:abstractNumId w:val="16"/>
  </w:num>
  <w:num w:numId="12">
    <w:abstractNumId w:val="5"/>
  </w:num>
  <w:num w:numId="13">
    <w:abstractNumId w:val="21"/>
  </w:num>
  <w:num w:numId="14">
    <w:abstractNumId w:val="15"/>
  </w:num>
  <w:num w:numId="15">
    <w:abstractNumId w:val="4"/>
  </w:num>
  <w:num w:numId="16">
    <w:abstractNumId w:val="22"/>
  </w:num>
  <w:num w:numId="17">
    <w:abstractNumId w:val="12"/>
  </w:num>
  <w:num w:numId="18">
    <w:abstractNumId w:val="13"/>
  </w:num>
  <w:num w:numId="19">
    <w:abstractNumId w:val="0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3"/>
  </w:num>
  <w:num w:numId="23">
    <w:abstractNumId w:val="9"/>
  </w:num>
  <w:num w:numId="24">
    <w:abstractNumId w:val="11"/>
  </w:num>
  <w:num w:numId="25">
    <w:abstractNumId w:val="2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CB"/>
    <w:rsid w:val="001118FA"/>
    <w:rsid w:val="0011687D"/>
    <w:rsid w:val="001554F7"/>
    <w:rsid w:val="001B57DF"/>
    <w:rsid w:val="0047293D"/>
    <w:rsid w:val="00510C5D"/>
    <w:rsid w:val="005126FC"/>
    <w:rsid w:val="00587247"/>
    <w:rsid w:val="00591B64"/>
    <w:rsid w:val="005B0240"/>
    <w:rsid w:val="00607077"/>
    <w:rsid w:val="006D6E79"/>
    <w:rsid w:val="007357B4"/>
    <w:rsid w:val="007970B7"/>
    <w:rsid w:val="008C35A0"/>
    <w:rsid w:val="00A248BA"/>
    <w:rsid w:val="00A62838"/>
    <w:rsid w:val="00A91AA7"/>
    <w:rsid w:val="00B54D93"/>
    <w:rsid w:val="00BB433A"/>
    <w:rsid w:val="00BF73AA"/>
    <w:rsid w:val="00C539C1"/>
    <w:rsid w:val="00E234CB"/>
    <w:rsid w:val="00E322C7"/>
    <w:rsid w:val="00E43DCD"/>
    <w:rsid w:val="00F1734A"/>
    <w:rsid w:val="00F7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F531A-599F-4259-8388-8FCEF2AD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24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91A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2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2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11</Pages>
  <Words>3635</Words>
  <Characters>20725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Н. Курысев</dc:creator>
  <cp:keywords/>
  <dc:description/>
  <cp:lastModifiedBy>Константин Н. Курысев</cp:lastModifiedBy>
  <cp:revision>5</cp:revision>
  <cp:lastPrinted>2022-09-21T12:06:00Z</cp:lastPrinted>
  <dcterms:created xsi:type="dcterms:W3CDTF">2022-09-20T12:36:00Z</dcterms:created>
  <dcterms:modified xsi:type="dcterms:W3CDTF">2022-09-21T13:31:00Z</dcterms:modified>
</cp:coreProperties>
</file>