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DA" w:rsidRDefault="007F5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54DA" w:rsidRDefault="00CC0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10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2330" cy="84075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DA" w:rsidRDefault="007F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7F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7F5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7F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7F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CC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10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2330" cy="840751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06" w:rsidRDefault="00CC0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F54DA" w:rsidRDefault="00CC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 И ПЛАНИРУЕМЫЕ РЕЗУЛЬТАТЫ ОБУЧЕНИЯ</w:t>
      </w:r>
    </w:p>
    <w:p w:rsidR="007F54DA" w:rsidRDefault="00CC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УЧЕБНОЙ ДИСЦИПЛИНЕ</w:t>
      </w:r>
    </w:p>
    <w:p w:rsidR="007F54DA" w:rsidRDefault="007F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9862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25"/>
        <w:gridCol w:w="3402"/>
      </w:tblGrid>
      <w:tr w:rsidR="007F54DA">
        <w:trPr>
          <w:cantSplit/>
          <w:tblHeader/>
        </w:trPr>
        <w:tc>
          <w:tcPr>
            <w:tcW w:w="2235" w:type="dxa"/>
            <w:vAlign w:val="center"/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 (код, содержание)</w:t>
            </w:r>
          </w:p>
        </w:tc>
        <w:tc>
          <w:tcPr>
            <w:tcW w:w="4225" w:type="dxa"/>
          </w:tcPr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 обучения по дисциплине</w:t>
            </w:r>
          </w:p>
        </w:tc>
        <w:tc>
          <w:tcPr>
            <w:tcW w:w="3402" w:type="dxa"/>
            <w:vAlign w:val="center"/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оценочного средства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54DA">
        <w:trPr>
          <w:cantSplit/>
          <w:trHeight w:val="85"/>
          <w:tblHeader/>
        </w:trPr>
        <w:tc>
          <w:tcPr>
            <w:tcW w:w="2235" w:type="dxa"/>
            <w:vMerge w:val="restart"/>
            <w:vAlign w:val="center"/>
          </w:tcPr>
          <w:p w:rsidR="007F54DA" w:rsidRDefault="00CC010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ОК1 -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highlight w:val="white"/>
              </w:rPr>
              <w:t> 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25" w:type="dxa"/>
            <w:vAlign w:val="center"/>
          </w:tcPr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основы теоретической механики;</w:t>
            </w:r>
          </w:p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виды машин и механизмов, принцип действия, кинематические и динамические характеристики;</w:t>
            </w:r>
          </w:p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виды движений и преобразующие движения механизмы;</w:t>
            </w:r>
          </w:p>
        </w:tc>
        <w:tc>
          <w:tcPr>
            <w:tcW w:w="3402" w:type="dxa"/>
            <w:vMerge w:val="restart"/>
            <w:vAlign w:val="center"/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задания, сообщения опрос</w:t>
            </w:r>
          </w:p>
        </w:tc>
      </w:tr>
      <w:tr w:rsidR="007F54DA">
        <w:trPr>
          <w:cantSplit/>
          <w:trHeight w:val="85"/>
          <w:tblHeader/>
        </w:trPr>
        <w:tc>
          <w:tcPr>
            <w:tcW w:w="2235" w:type="dxa"/>
            <w:vMerge/>
            <w:vAlign w:val="center"/>
          </w:tcPr>
          <w:p w:rsidR="007F54DA" w:rsidRDefault="007F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читать кинематические схемы;</w:t>
            </w:r>
          </w:p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проводить расчет и проектировать детали общего назначения;</w:t>
            </w:r>
          </w:p>
        </w:tc>
        <w:tc>
          <w:tcPr>
            <w:tcW w:w="3402" w:type="dxa"/>
            <w:vMerge/>
            <w:vAlign w:val="center"/>
          </w:tcPr>
          <w:p w:rsidR="007F54DA" w:rsidRDefault="007F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7F54DA">
        <w:trPr>
          <w:cantSplit/>
          <w:trHeight w:val="1038"/>
          <w:tblHeader/>
        </w:trPr>
        <w:tc>
          <w:tcPr>
            <w:tcW w:w="2235" w:type="dxa"/>
            <w:vMerge w:val="restart"/>
            <w:tcBorders>
              <w:right w:val="single" w:sz="4" w:space="0" w:color="000000"/>
            </w:tcBorders>
            <w:vAlign w:val="center"/>
          </w:tcPr>
          <w:p w:rsidR="007F54DA" w:rsidRDefault="00CC010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ПК1.3 -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highlight w:val="white"/>
              </w:rPr>
              <w:t xml:space="preserve"> Проводить ремонт</w:t>
            </w:r>
            <w:r>
              <w:rPr>
                <w:rFonts w:ascii="Arial" w:eastAsia="Arial" w:hAnsi="Arial" w:cs="Arial"/>
                <w:color w:val="55555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highlight w:val="white"/>
              </w:rPr>
              <w:t>различных типов двигателей в соответствии с технологической документацией.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Знать методику расчета элементов конструкций на прочность, жесткость и устойчивость</w:t>
            </w:r>
          </w:p>
        </w:tc>
        <w:tc>
          <w:tcPr>
            <w:tcW w:w="3402" w:type="dxa"/>
            <w:vMerge w:val="restart"/>
            <w:vAlign w:val="center"/>
          </w:tcPr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задания, сообщения опрос</w:t>
            </w:r>
          </w:p>
        </w:tc>
      </w:tr>
      <w:tr w:rsidR="007F54DA">
        <w:trPr>
          <w:cantSplit/>
          <w:trHeight w:val="544"/>
          <w:tblHeader/>
        </w:trPr>
        <w:tc>
          <w:tcPr>
            <w:tcW w:w="2235" w:type="dxa"/>
            <w:vMerge/>
            <w:tcBorders>
              <w:right w:val="single" w:sz="4" w:space="0" w:color="000000"/>
            </w:tcBorders>
            <w:vAlign w:val="center"/>
          </w:tcPr>
          <w:p w:rsidR="007F54DA" w:rsidRDefault="007F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производить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расчеты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определения  реакций опор конструкции;</w:t>
            </w:r>
          </w:p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сечений.</w:t>
            </w:r>
          </w:p>
        </w:tc>
        <w:tc>
          <w:tcPr>
            <w:tcW w:w="3402" w:type="dxa"/>
            <w:vMerge/>
            <w:vAlign w:val="center"/>
          </w:tcPr>
          <w:p w:rsidR="007F54DA" w:rsidRDefault="007F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4DA">
        <w:trPr>
          <w:cantSplit/>
          <w:trHeight w:val="85"/>
          <w:tblHeader/>
        </w:trPr>
        <w:tc>
          <w:tcPr>
            <w:tcW w:w="2235" w:type="dxa"/>
            <w:vMerge w:val="restart"/>
            <w:tcBorders>
              <w:top w:val="single" w:sz="4" w:space="0" w:color="000000"/>
            </w:tcBorders>
            <w:vAlign w:val="center"/>
          </w:tcPr>
          <w:p w:rsidR="007F54DA" w:rsidRDefault="00CC010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ПК3.3 -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highlight w:val="white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  <w:r>
              <w:rPr>
                <w:rFonts w:ascii="Arial" w:eastAsia="Arial" w:hAnsi="Arial" w:cs="Arial"/>
                <w:color w:val="555555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225" w:type="dxa"/>
            <w:vAlign w:val="center"/>
          </w:tcPr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виды передач, их устройство, назначение, преимущества и недостатки, условные обозначения на схемах;</w:t>
            </w:r>
          </w:p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передаточное отношение и число;</w:t>
            </w:r>
          </w:p>
          <w:p w:rsidR="007F54DA" w:rsidRDefault="00CC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общие схемы и схемы по специальности;</w:t>
            </w:r>
          </w:p>
        </w:tc>
        <w:tc>
          <w:tcPr>
            <w:tcW w:w="3402" w:type="dxa"/>
            <w:vMerge w:val="restart"/>
            <w:vAlign w:val="center"/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задания, сообщения опрос</w:t>
            </w:r>
          </w:p>
        </w:tc>
      </w:tr>
      <w:tr w:rsidR="007F54DA">
        <w:trPr>
          <w:cantSplit/>
          <w:trHeight w:val="75"/>
          <w:tblHeader/>
        </w:trPr>
        <w:tc>
          <w:tcPr>
            <w:tcW w:w="2235" w:type="dxa"/>
            <w:vMerge/>
            <w:tcBorders>
              <w:top w:val="single" w:sz="4" w:space="0" w:color="000000"/>
            </w:tcBorders>
            <w:vAlign w:val="center"/>
          </w:tcPr>
          <w:p w:rsidR="007F54DA" w:rsidRDefault="007F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bottom w:val="single" w:sz="4" w:space="0" w:color="000000"/>
            </w:tcBorders>
            <w:vAlign w:val="center"/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и строить кинематические схемы.</w:t>
            </w:r>
          </w:p>
        </w:tc>
        <w:tc>
          <w:tcPr>
            <w:tcW w:w="3402" w:type="dxa"/>
            <w:vMerge/>
            <w:vAlign w:val="center"/>
          </w:tcPr>
          <w:p w:rsidR="007F54DA" w:rsidRDefault="007F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A">
        <w:trPr>
          <w:cantSplit/>
          <w:trHeight w:val="1352"/>
          <w:tblHeader/>
        </w:trPr>
        <w:tc>
          <w:tcPr>
            <w:tcW w:w="2235" w:type="dxa"/>
            <w:vMerge/>
            <w:tcBorders>
              <w:top w:val="single" w:sz="4" w:space="0" w:color="000000"/>
            </w:tcBorders>
            <w:vAlign w:val="center"/>
          </w:tcPr>
          <w:p w:rsidR="007F54DA" w:rsidRDefault="007F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/>
            </w:tcBorders>
            <w:vAlign w:val="center"/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опыт работы с разрывной машиной для нахождения внутренних силовых факторов.</w:t>
            </w:r>
          </w:p>
        </w:tc>
        <w:tc>
          <w:tcPr>
            <w:tcW w:w="3402" w:type="dxa"/>
            <w:vMerge/>
            <w:vAlign w:val="center"/>
          </w:tcPr>
          <w:p w:rsidR="007F54DA" w:rsidRDefault="007F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4DA" w:rsidRDefault="007F54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7F54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CC01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ОЦЕНОЧНЫЕ СРЕДСТВА ДЛЯ ТЕКУЩЕГО КОНТРОЛЯ ЗНАНИЙ ПО УЧЕБНОЙ ДИСЦИПЛИНЕ</w:t>
      </w:r>
    </w:p>
    <w:p w:rsidR="007F54DA" w:rsidRDefault="00CC010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знаний, согласно «Положению о рейтинговой системе комплексной оценки знаний студентов в ВлГУ» (далее Положение) в рамках изучения дисциплины «История» предполагает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стирование, выполнение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заданий, подготовка сообщений/докладов.</w:t>
      </w:r>
    </w:p>
    <w:p w:rsidR="007F54DA" w:rsidRDefault="00CC01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Шкала оценивания РЕЙТИНГ-КОНТРОЛЯ № 1-3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1</w:t>
      </w:r>
    </w:p>
    <w:tbl>
      <w:tblPr>
        <w:tblStyle w:val="af7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86"/>
      </w:tblGrid>
      <w:tr w:rsidR="007F54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Оценка выполнения заданий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Критерий оценки</w:t>
            </w:r>
          </w:p>
        </w:tc>
      </w:tr>
      <w:tr w:rsidR="007F54DA">
        <w:trPr>
          <w:trHeight w:val="1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 балла за правильный ответ на вопросы с 1-4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правильный ответ оценивается 2 баллами; неполный, неверный ответ или его отсутствие – 0 баллов</w:t>
            </w:r>
          </w:p>
        </w:tc>
      </w:tr>
      <w:tr w:rsidR="007F54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баллов за правильно выполненное практическое задание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Полный правильный ответ оценивается 10 баллами; если допущена одна ошибка (в том числе отсутствует одна из цифр или имеется одна лишняя цифра) – 5 баллами; если допущено две и более ошибки (в том числе отсутствуют две и более цифры или имеются две и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лишние цифры) или ответ отсутствует – 0 баллов.</w:t>
            </w:r>
          </w:p>
        </w:tc>
      </w:tr>
      <w:tr w:rsidR="007F54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 баллов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7F5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4DA" w:rsidRDefault="007F5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4DA" w:rsidRDefault="007F54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CC01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Оценочные средства самостоятельной работы студентов проверяется на практических занятиях в соответствии с учебным планом, задания, методические рекомендации и критерии оценки содержатся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«Методических рекомендациях к СРС и практическим работам по дисциплине «Техническая механика» для студентов СПО»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доводится до сведения обучающихся исключительно в ходе применения этих оценочных средств в процессе обучения.</w:t>
      </w:r>
    </w:p>
    <w:p w:rsidR="007F54DA" w:rsidRDefault="00CC0106">
      <w:pPr>
        <w:ind w:firstLine="6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по итогам промежуточных ат</w:t>
      </w:r>
      <w:r>
        <w:rPr>
          <w:rFonts w:ascii="Times New Roman" w:eastAsia="Times New Roman" w:hAnsi="Times New Roman" w:cs="Times New Roman"/>
          <w:sz w:val="24"/>
          <w:szCs w:val="24"/>
        </w:rPr>
        <w:t>тестаций (на зачетной неделе), набранное студентом суммарное количество баллов по дисциплине менее 20, то студент не аттестуется по данной дисциплине.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присвоение студенту дополнительных баллов «бонусов» за общую активность при изучении курса, поведение, подготовку реферата, выступление на конференции и пр. 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распределение баллов текущего контроля по видам учебных работ для студентов (в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Положением)</w:t>
      </w:r>
    </w:p>
    <w:tbl>
      <w:tblPr>
        <w:tblStyle w:val="af8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6352"/>
        <w:gridCol w:w="2659"/>
      </w:tblGrid>
      <w:tr w:rsidR="007F54D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занятий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 (Экзамен)</w:t>
            </w:r>
          </w:p>
        </w:tc>
      </w:tr>
      <w:tr w:rsidR="007F54D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студентом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54D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54D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54D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54D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F54DA" w:rsidRDefault="007F54DA">
      <w:pPr>
        <w:spacing w:after="0"/>
        <w:ind w:firstLine="6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CC01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ОЦЕНОЧНЫЕ СРЕДСТВА ДЛЯ ПРОМЕЖУТОЧНОЙ АТТЕСТАЦИИ ПО УЧЕБНОЙ ДИСЦИПЛИНЕ</w:t>
      </w:r>
    </w:p>
    <w:p w:rsidR="007F54DA" w:rsidRDefault="00CC010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Промежуточная аттестация по итогам освоения дисциплины (Экзамен) проводится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соответствиеи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графиком установленных экзаменов. Допуск к экзамену осуществляется по итогам текущего рейтинг-контроля.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pacing w:after="0" w:line="272" w:lineRule="auto"/>
        <w:ind w:left="100" w:right="20"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сумма баллов, набираемая студентом по дисципл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 (части дисциплины, читаемой в течение одного семестра), закрываемой семестровой (итоговой) аттестацией, равна 100. На основе набранных баллов, успеваемость студентов в семестре определяется следующими оценками: «отлично», «хорошо», «удовлетворительно»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«неудовлетворительно» за дисциплины, закрываемые экзаменам по следующей шкале</w:t>
      </w:r>
    </w:p>
    <w:p w:rsidR="007F54DA" w:rsidRDefault="007F54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455"/>
        <w:gridCol w:w="2307"/>
      </w:tblGrid>
      <w:tr w:rsidR="007F54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7F54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91 -100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к максимальному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7F54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74-90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Продвинутый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F54DA" w:rsidRDefault="007F54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4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61-73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из выполненных заданий, возможно, содержат ошибки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Пороговый уровень</w:t>
            </w:r>
          </w:p>
        </w:tc>
      </w:tr>
      <w:tr w:rsidR="007F54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Менее 60</w:t>
            </w:r>
          </w:p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не сформированы</w:t>
            </w:r>
          </w:p>
        </w:tc>
      </w:tr>
    </w:tbl>
    <w:p w:rsidR="007F54DA" w:rsidRDefault="00CC0106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РЕЙТИНГ-КОНТРОЛЯ № 1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1. Статика - это раздел теоретической механ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ики, которая изучает: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Поведение тел при воздействии на них внешних сил.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Поведение тел при воздействии на них внутренних сил.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Равновесие тел под действием сил.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Движение тел под действием сил.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lastRenderedPageBreak/>
        <w:t>2. Приложение к твердому телу совокупности сил, которые уравновешиваются, приводит к: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Смещение равнодействующей.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Никаких изменений не происходит.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Нарушение равновесия тела.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Уравновешение тела.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3. Действие связей на тело может быть заменено: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Реакцией;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Уравновешивающей;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Равнодействующей;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Системой сил.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4. Суть понятия абсолютно твердого тела: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Это тело, расстояние между двумя произвольными точками которого остается неизменной.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Верного ответа нет.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Это тело, которое имеет очень большую твердость.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Это такое тело, которое сохраняет все время свою твердость.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Задача по статике: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78pt">
            <v:imagedata r:id="rId10" o:title="статика"/>
          </v:shape>
        </w:pict>
      </w:r>
    </w:p>
    <w:p w:rsidR="007F54DA" w:rsidRDefault="007F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7F54DA" w:rsidRDefault="00CC010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РЕЙТИНГ-КОНТРОЛЬ № 2</w:t>
      </w:r>
    </w:p>
    <w:p w:rsidR="007F54DA" w:rsidRDefault="00CC0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Сила трения между поверхностями: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Зависит от нормальной реакции и коэффициента трения.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Меньшая чем нормальная реакция.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Равняется нормальной реакции в точке контакта.</w:t>
      </w:r>
    </w:p>
    <w:p w:rsidR="007F54DA" w:rsidRDefault="007F54DA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CC0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Угловое ускорение - это: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Изменение скорости точки за единицу времени.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Изменение пути за единицу времени.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Изменение угловой скорости за единицу времени.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Изменение угла поворота за единицу времени.</w:t>
      </w:r>
    </w:p>
    <w:p w:rsidR="007F54DA" w:rsidRDefault="00CC0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При каком взаимном расположении валов возможно применение цепной передачи?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1. Оси валов параллельны.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Пересекаются под некоторым углом.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Пересекаются под прямым углом.</w:t>
      </w:r>
    </w:p>
    <w:p w:rsidR="007F54DA" w:rsidRDefault="00CC0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Скрещиваются под любым углом.</w:t>
      </w:r>
    </w:p>
    <w:p w:rsidR="007F54DA" w:rsidRDefault="007F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7F54DA" w:rsidRDefault="00CC0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Укажите передаточные механизмы, в которых фрикционные передачи получила наибольшее распространение.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Редукторы.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Мультипликаторы.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Вариаторы.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Коробки скоростей.</w:t>
      </w:r>
    </w:p>
    <w:p w:rsidR="007F54DA" w:rsidRDefault="007F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Задача по кинематике: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По заданному закону движения </w:t>
      </w:r>
      <w:r>
        <w:rPr>
          <w:rFonts w:ascii="Times New Roman" w:eastAsia="Times New Roman" w:hAnsi="Times New Roman" w:cs="Times New Roman"/>
          <w:noProof/>
          <w:color w:val="414141"/>
          <w:sz w:val="24"/>
          <w:szCs w:val="24"/>
        </w:rPr>
        <w:drawing>
          <wp:inline distT="0" distB="0" distL="0" distR="0">
            <wp:extent cx="1741170" cy="198755"/>
            <wp:effectExtent l="0" t="0" r="0" b="0"/>
            <wp:docPr id="4" name="image3.png" descr="Примеры решения задач технической механ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Примеры решения задач технической механике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98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414141"/>
          <w:sz w:val="24"/>
          <w:szCs w:val="24"/>
        </w:rPr>
        <w:drawing>
          <wp:inline distT="0" distB="0" distL="0" distR="0">
            <wp:extent cx="1630045" cy="222885"/>
            <wp:effectExtent l="0" t="0" r="0" b="0"/>
            <wp:docPr id="3" name="image4.png" descr="Примеры решения задач технической механ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Примеры решения задач технической механике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22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 определить вид движения, начальную скорость и касательное ускорение точки, время до остановки.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(Рекомендуется обойтись без расчетов, использовать метод сравнения заданного уравнения с уравнениями различных видов движений в общем виде.)</w:t>
      </w:r>
    </w:p>
    <w:p w:rsidR="007F54DA" w:rsidRDefault="007F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7F54DA" w:rsidRDefault="00CC010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РЕЙТИНГ-КОНТРОЛЬ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1) Как формулируется основной закон динамики?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Произведение массы материальной точки и вектора ее ускорение равняется векторной сумме действующих на материальную точку сил.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Силы, которые действуют на тело, двигают его ускоренно.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Тело двигается п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од действием силы равномерно и прямолинейно.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Ускорения, которые получает тело, пропорционально действующим силам.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2) Какой подшипник при равных габаритах способен воспринимать самую большую осевую нагрузку?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Шариковый радиальный.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Шариковый радиально-упорный.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Шариковый упорный.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Роликовый конический радиально-упорный.</w:t>
      </w:r>
    </w:p>
    <w:p w:rsidR="007F54DA" w:rsidRDefault="00CC0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Произведение постоянной силы на перемещение точки ее приложения - это: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Работа силы.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Кинетическая энергия.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Мощность.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Количество движения точки.</w:t>
      </w:r>
    </w:p>
    <w:p w:rsidR="007F54DA" w:rsidRDefault="00CC0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Основные понятия динамики точки: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1. Перемещение, ускорение, скорость;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 Верного ответа нет;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 Скорость, траектория, пройденный путь;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 Сила, масса, ускорение.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Задача по динамике:</w:t>
      </w:r>
    </w:p>
    <w:p w:rsidR="007F54DA" w:rsidRDefault="00CC01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pict>
          <v:shape id="_x0000_i1026" type="#_x0000_t75" style="width:379.5pt;height:242.5pt">
            <v:imagedata r:id="rId13" o:title="динамика"/>
          </v:shape>
        </w:pict>
      </w:r>
    </w:p>
    <w:p w:rsidR="007F54DA" w:rsidRDefault="00CC01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ИТОГОВЫЕ ТЕСТОВЫЕ ЗАДАНИЯ ПО УЧЕБНОЙ ДИСЦИПЛИНЕ</w:t>
      </w:r>
    </w:p>
    <w:p w:rsidR="007F54DA" w:rsidRDefault="007F54DA">
      <w:pPr>
        <w:tabs>
          <w:tab w:val="left" w:pos="540"/>
        </w:tabs>
        <w:jc w:val="center"/>
        <w:rPr>
          <w:b/>
          <w:sz w:val="24"/>
          <w:szCs w:val="24"/>
        </w:rPr>
      </w:pPr>
    </w:p>
    <w:tbl>
      <w:tblPr>
        <w:tblStyle w:val="afa"/>
        <w:tblW w:w="10632" w:type="dxa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2279"/>
        <w:gridCol w:w="5972"/>
        <w:gridCol w:w="1729"/>
      </w:tblGrid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Основные понятия и аксиомы статики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 какие разделы делится теоретическая механика?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1) статика, кибернетика, механика.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2) статика, кинематика, динамика.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3) кинематика, механика, кибернетика.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Плоская система сходящихся сил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Две силы F1=30Н и F2=40Н приложены к телу под углом 900 друг другу. Чему равна их равнодействую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щая?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70Н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2)10Н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50Н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1200Н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 сил. 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 сил — это система, состоящая из двух сил ...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силы относительно точки.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называется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моментом силы относительно точки (центра)?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 Произведение модуля этой силы на время её действия.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 Отношение силы, действующей на тело, к промежутку времени, в течение которого эта сила действует.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 Произведение силы на квадрат расстояния до точки (центра).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 Произведение силы на кратчайшее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стояние до этой точки (центра).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Плоская система произвольно расположенных сил..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Необходимыми и достаточными условиями равновесия произвольной плоской системы сил являются равенства нулю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1)алгебраических сумм моментов всех сил относительно трех произвольных центров, лежащих в плоскости действия сил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2)сумм проекций всех сил на каждую из двух координатных осей и равенство нулю алгебраической суммы моментов всех сил относительно произвольного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центра, лежащего в плоскости действия сил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3)сумм проекций всех сил на каждую из двух координатных осей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4)сумм моментов всех сил относительно двух произвольных центров, взятых на данной плоскости и равенство нулю суммы проекций всех сил на произвольную 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проведенную в той же плоскости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тяжести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 Что называется центром тяжести?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Это точка, в которой может располагаться масса тела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Это точка, через которую проходит равнодействующая сил тяжести, действующих на частицы данного тела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точка приложения силы тяжести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Это точка, в которой совпадают центр симметрии тела и центра тяжести тела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кинематики. Кинематика точки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 ниже перечисленного не входит в систему отсчёта?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Способ измерения времени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Пространство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Тело отсчёта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Система координат, связанная с телом отсчёта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движения твердого тела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передачи вращения между удаленными друг от друга валами применяется _________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аксиомы динамики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18. Основной закон динамики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1) устанавливает связь между ускорением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массой  материальной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точки и силой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2)  Масса является мерой инертности материальных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  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поступательном движении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3)Всякому действию соответствует равное и противоположно направленное противодействие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 инерции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 действующей на тело активной силе и реакции связи приложить дополнительную _________, то тело будет находиться в равновесии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Трение. 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Сопротивление, возникающие при относительном перемещение одного тела по поверхности  другого называется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 изменении количества движения точки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движения системы материальных точек не изменяется, если главный вектор всех __________________ сил равен нулю.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 изменении кинетической энергии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Кинетическая энергия материальной точки равна: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T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T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T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m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v</m:t>
              </m:r>
            </m:oMath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T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mv</m:t>
              </m:r>
            </m:oMath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сопротивления материалов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22. Прочность это: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способность конструкции выдерживать заданную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разрушаясь и без появления остаточных деформаций.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 способность конструкции сопротивляться упругим деформациям.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 способность конструкции сохранять первоначальную форму упругого равновесия.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 способность конструкции не накапливать остаточные деформации.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метод сечений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6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утренних силовых факторов возникающих в отброшенной части бруса: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и сжатие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график зависимости между растягивающей силой и             соответствующим удлинением образца материала называется __________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срез и смятие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Срез - это непосредственное разрушение материала стержня, происходящее в результате _____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характеристики плоских сечений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характеристики – числовые величины (параметры), определяющие ________________ поперечного сечения однородного по упругим свойствам деформируемого элемента конструкции (и, как следствие, характеризующие сопротивление элемента различным видам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деформации).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Кручение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Кручением называется 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котором в его поперечном сечении возникает только один внутренний силовой фактор __________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</w:tc>
      </w:tr>
      <w:tr w:rsidR="007F54D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Изгиб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Что называется изгибом?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 Это такой вид деформации, при котором возникают только касательные напряжения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 Это такой вид деформации, при котором в поперечном сечении бруса возникают изгибающие моменты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 Это такой вид деформации, при котором возникают поперечные силы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 Это тако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вид деформации, при котором возникают продольные силы</w:t>
            </w:r>
          </w:p>
          <w:p w:rsidR="007F54DA" w:rsidRDefault="007F5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</w:tr>
    </w:tbl>
    <w:p w:rsidR="007F54DA" w:rsidRDefault="00CC01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Ключи к тесту</w:t>
      </w:r>
    </w:p>
    <w:tbl>
      <w:tblPr>
        <w:tblStyle w:val="afb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647"/>
      </w:tblGrid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равных по модулю и противоположно направленных</w:t>
            </w:r>
          </w:p>
        </w:tc>
      </w:tr>
      <w:tr w:rsidR="007F54DA">
        <w:trPr>
          <w:trHeight w:val="2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Ременная передача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Силу инерции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Трение скольжения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Внешних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DA" w:rsidRPr="00CC010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Pr="00CC0106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N, </w:t>
            </w:r>
            <w:proofErr w:type="spellStart"/>
            <w:r w:rsidRPr="00CC0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Qy,Qz,Mx,My,Mz</w:t>
            </w:r>
            <w:proofErr w:type="spellEnd"/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Деформации сдвига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размеры, форму, расположение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Крутящий момент</w:t>
            </w:r>
          </w:p>
        </w:tc>
      </w:tr>
      <w:tr w:rsidR="007F54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DA" w:rsidRDefault="00CC0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54DA" w:rsidRDefault="007F54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DA" w:rsidRDefault="00CC01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Вопросы к экзамену.</w:t>
      </w:r>
    </w:p>
    <w:p w:rsidR="007F54DA" w:rsidRDefault="00CC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Статика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аксиом статики.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связи и реакции.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Сформулировать условие равновесия сходящейся системы сил.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проекции силы на ось.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 равновесия сходящейся системы сил.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правило определения момента силы относительно точки.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пары сил. Свойства пары сил.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произвольно 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сположенных на плоскости. Приведение сил к центру.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главного вектора и главного момента.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Вывести условия и уравнения равновесия произвольной системы сил.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Сформулировать теорему Вариньона о моменте равнодействующей.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формулы, определяющие положение центра тяжести.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силы трения скольжения.</w:t>
      </w:r>
    </w:p>
    <w:p w:rsidR="007F54DA" w:rsidRDefault="00C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угол трения и конус трения.</w:t>
      </w:r>
    </w:p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Кинематика</w:t>
      </w:r>
    </w:p>
    <w:p w:rsidR="007F54DA" w:rsidRDefault="00CC0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задания движения точки.</w:t>
      </w:r>
    </w:p>
    <w:p w:rsidR="007F54DA" w:rsidRDefault="00CC0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скоростей точек при различных способах задания движения.</w:t>
      </w:r>
    </w:p>
    <w:p w:rsidR="007F54DA" w:rsidRDefault="00CC0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ускорений точек при различных способах задания движения.</w:t>
      </w:r>
    </w:p>
    <w:p w:rsidR="007F54DA" w:rsidRDefault="00CC0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формулировку поступательного движения тела. Теорема о траекториях, скоростях и ускорениях точек твердого тела при поступательном движении.</w:t>
      </w:r>
    </w:p>
    <w:p w:rsidR="007F54DA" w:rsidRDefault="00CC0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Вращение тела вокруг неподвижной оси. 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уравнения вращения угловой скорости и углового ускорения.</w:t>
      </w:r>
    </w:p>
    <w:p w:rsidR="007F54DA" w:rsidRDefault="00CC01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и формулы скорости и ускорения точек тела при вращении вокруг неподвижной оси.</w:t>
      </w:r>
    </w:p>
    <w:p w:rsidR="007F54DA" w:rsidRDefault="00CC0106">
      <w:pPr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Динамика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законов динамики.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Дифференциальные уравнения движения точки.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две задачи динамики.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центра масс материальной системы.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Моменты инерции тел.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энергия. Работа сил. Как определяется работа постоянной по величине силы.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силы, приложенной к вращающемуся телу.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силы тяжести.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кинетической энергии тел и системы.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Теорема об изменении кинетической энергии материальной системы.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вектор и главный момент сил инерции.</w:t>
      </w:r>
    </w:p>
    <w:p w:rsidR="007F54DA" w:rsidRDefault="00CC01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Даламбера для несвободной механической системы.</w:t>
      </w:r>
    </w:p>
    <w:p w:rsidR="007F54DA" w:rsidRDefault="00CC01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Сопротивление материалов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и методы сопротивления материалов. 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гипотезы сопротивления материалов.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сопротивления материалов.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Реальный объект и расчетная схема.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Внешние и внутренние силы.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внешних сил.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Внутренние силы, внутренние силовые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сечений.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Перемещения и деформации.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Напряжение (полное, нормальное, касательное).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напряжений с внутренними силовыми факторами.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Гука при растяжении сжатии.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упругости.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Пуассона.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растяжения сжатия.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опорные реакции.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пеперечном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чистом и косом изгибе.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Внутренние силовые факторы при поперечном изгибе.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эпюр.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знаком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Дифференциальные зависимости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интенсивностью равномерно распределенной нагрузки q.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Нормальные напряжения при изгибе.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сопротивления при изгибе.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на прочность балок из пластических и хрупких материалов.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Касательные напряжения при поперечном изгибе.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 формы поперечных сечений балок при изгибе.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 сдвиг и его особенности.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Касательные напряжения при сдвиге.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Угол сдвига.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Гука при сдвиге.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Кручение прямого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стекржня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круглого поперечного сечения.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эпюры крутящих моментов.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Напряжения в поперечном сечении.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Полярный момент инерции 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сопротивления поперечного сечения.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Эгол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закручивания.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Жесткость стержня при кручении.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прочности при кручении.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жесткости при кручении.</w:t>
      </w:r>
    </w:p>
    <w:p w:rsidR="007F54DA" w:rsidRDefault="00CC0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на прочность и жесткость при кручении.</w:t>
      </w:r>
    </w:p>
    <w:p w:rsidR="007F54DA" w:rsidRDefault="007F54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4DA" w:rsidRDefault="007F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7F54DA">
      <w:footerReference w:type="default" r:id="rId14"/>
      <w:pgSz w:w="11909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0106">
      <w:pPr>
        <w:spacing w:after="0" w:line="240" w:lineRule="auto"/>
      </w:pPr>
      <w:r>
        <w:separator/>
      </w:r>
    </w:p>
  </w:endnote>
  <w:endnote w:type="continuationSeparator" w:id="0">
    <w:p w:rsidR="00000000" w:rsidRDefault="00CC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A" w:rsidRDefault="007F54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0106">
      <w:pPr>
        <w:spacing w:after="0" w:line="240" w:lineRule="auto"/>
      </w:pPr>
      <w:r>
        <w:separator/>
      </w:r>
    </w:p>
  </w:footnote>
  <w:footnote w:type="continuationSeparator" w:id="0">
    <w:p w:rsidR="00000000" w:rsidRDefault="00CC0106">
      <w:pPr>
        <w:spacing w:after="0" w:line="240" w:lineRule="auto"/>
      </w:pPr>
      <w:r>
        <w:continuationSeparator/>
      </w:r>
    </w:p>
  </w:footnote>
  <w:footnote w:id="1">
    <w:p w:rsidR="007F54DA" w:rsidRDefault="00CC0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8D9"/>
    <w:multiLevelType w:val="multilevel"/>
    <w:tmpl w:val="775EE3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514263"/>
    <w:multiLevelType w:val="multilevel"/>
    <w:tmpl w:val="074A1EA4"/>
    <w:lvl w:ilvl="0">
      <w:start w:val="3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47725"/>
    <w:multiLevelType w:val="multilevel"/>
    <w:tmpl w:val="437689E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34175"/>
    <w:multiLevelType w:val="multilevel"/>
    <w:tmpl w:val="E006C1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705B5"/>
    <w:multiLevelType w:val="multilevel"/>
    <w:tmpl w:val="4280A7E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F034EA"/>
    <w:multiLevelType w:val="multilevel"/>
    <w:tmpl w:val="89B8D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97"/>
    <w:multiLevelType w:val="multilevel"/>
    <w:tmpl w:val="2A682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A"/>
    <w:rsid w:val="007F54DA"/>
    <w:rsid w:val="00C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1A8993-5F4B-4FAE-AD26-ACD056AB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9"/>
  </w:style>
  <w:style w:type="paragraph" w:styleId="1">
    <w:name w:val="heading 1"/>
    <w:basedOn w:val="a"/>
    <w:next w:val="a"/>
    <w:link w:val="10"/>
    <w:qFormat/>
    <w:rsid w:val="006931D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16">
    <w:name w:val="s_16"/>
    <w:basedOn w:val="a"/>
    <w:rsid w:val="00F3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AD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DB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ADF"/>
    <w:rPr>
      <w:rFonts w:ascii="Calibri" w:eastAsia="Calibri" w:hAnsi="Calibri" w:cs="Calibri"/>
      <w:lang w:eastAsia="ru-RU"/>
    </w:rPr>
  </w:style>
  <w:style w:type="character" w:customStyle="1" w:styleId="9">
    <w:name w:val="Основной текст9"/>
    <w:basedOn w:val="a0"/>
    <w:rsid w:val="004852A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8">
    <w:name w:val="Body Text"/>
    <w:basedOn w:val="a"/>
    <w:link w:val="a9"/>
    <w:semiHidden/>
    <w:unhideWhenUsed/>
    <w:rsid w:val="005B0914"/>
    <w:pPr>
      <w:framePr w:w="4202" w:h="3768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5B0914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_"/>
    <w:basedOn w:val="a0"/>
    <w:link w:val="40"/>
    <w:locked/>
    <w:rsid w:val="005B09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4"/>
    <w:basedOn w:val="a"/>
    <w:link w:val="aa"/>
    <w:rsid w:val="005B0914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+ Курсив"/>
    <w:basedOn w:val="a0"/>
    <w:rsid w:val="005B09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 Знак1"/>
    <w:basedOn w:val="a0"/>
    <w:uiPriority w:val="99"/>
    <w:rsid w:val="005B0914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c">
    <w:name w:val="Основной текст + Полужирный"/>
    <w:basedOn w:val="aa"/>
    <w:rsid w:val="005B0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d">
    <w:name w:val="Table Grid"/>
    <w:basedOn w:val="a1"/>
    <w:uiPriority w:val="39"/>
    <w:rsid w:val="005B09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E4928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9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9E492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9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373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93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text">
    <w:name w:val="qtext"/>
    <w:basedOn w:val="a0"/>
    <w:rsid w:val="006931DB"/>
  </w:style>
  <w:style w:type="paragraph" w:customStyle="1" w:styleId="c0">
    <w:name w:val="c0"/>
    <w:basedOn w:val="a"/>
    <w:rsid w:val="0046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38F9"/>
  </w:style>
  <w:style w:type="character" w:customStyle="1" w:styleId="c1">
    <w:name w:val="c1"/>
    <w:basedOn w:val="a0"/>
    <w:rsid w:val="004638F9"/>
  </w:style>
  <w:style w:type="character" w:customStyle="1" w:styleId="c5">
    <w:name w:val="c5"/>
    <w:basedOn w:val="a0"/>
    <w:rsid w:val="0011201E"/>
  </w:style>
  <w:style w:type="character" w:styleId="af3">
    <w:name w:val="Placeholder Text"/>
    <w:basedOn w:val="a0"/>
    <w:uiPriority w:val="99"/>
    <w:semiHidden/>
    <w:rsid w:val="00C71F40"/>
    <w:rPr>
      <w:color w:val="808080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cY34/Y+1RXxkH2dxn3mCBvpJUg==">AMUW2mXNrAlvaYQPX448/SJj/xfMfU/V/5q1LXS/Ufpd5xVFef6f6l2UmL/Ih6JkLLlhrAj3u1DV75CwcFEva0kF2bZ3IMexQcVjbKNOFdMLwzs97pdLLnzm30shAD52u5uREhxOUC2c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2566</Words>
  <Characters>14628</Characters>
  <Application>Microsoft Office Word</Application>
  <DocSecurity>0</DocSecurity>
  <Lines>121</Lines>
  <Paragraphs>34</Paragraphs>
  <ScaleCrop>false</ScaleCrop>
  <Company>ВлГУ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 С. Сабуров</cp:lastModifiedBy>
  <cp:revision>2</cp:revision>
  <dcterms:created xsi:type="dcterms:W3CDTF">2023-01-16T07:45:00Z</dcterms:created>
  <dcterms:modified xsi:type="dcterms:W3CDTF">2023-01-27T13:22:00Z</dcterms:modified>
</cp:coreProperties>
</file>