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F11" w:rsidRDefault="00F11A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F11A5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65907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A5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65907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F11" w:rsidRDefault="00B10F1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F11" w:rsidRDefault="00F11A5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:rsidR="00B10F11" w:rsidRDefault="00F11A58">
      <w:pPr>
        <w:tabs>
          <w:tab w:val="right" w:pos="9639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1. ПЕРЕЧЕНЬ КОМПЕТЕНЦИЙ И ПЛАНИРУЕМЫЕ РЕЗУЛЬТАТЫ ОБУЧЕНИЯ </w:t>
      </w:r>
    </w:p>
    <w:p w:rsidR="00B10F11" w:rsidRDefault="00F11A58">
      <w:pPr>
        <w:tabs>
          <w:tab w:val="right" w:pos="9639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ДИСЦИПЛИНЕ</w:t>
      </w:r>
    </w:p>
    <w:tbl>
      <w:tblPr>
        <w:tblStyle w:val="af5"/>
        <w:tblW w:w="935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976"/>
        <w:gridCol w:w="2127"/>
        <w:gridCol w:w="1700"/>
      </w:tblGrid>
      <w:tr w:rsidR="00B10F11">
        <w:trPr>
          <w:trHeight w:val="582"/>
          <w:jc w:val="center"/>
        </w:trPr>
        <w:tc>
          <w:tcPr>
            <w:tcW w:w="2554" w:type="dxa"/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Формируемые компетенции (код, содержание)</w:t>
            </w:r>
          </w:p>
        </w:tc>
        <w:tc>
          <w:tcPr>
            <w:tcW w:w="2976" w:type="dxa"/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Предметные результаты (код содержание)</w:t>
            </w:r>
          </w:p>
        </w:tc>
        <w:tc>
          <w:tcPr>
            <w:tcW w:w="2127" w:type="dxa"/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Результаты обучения по дисциплине</w:t>
            </w:r>
          </w:p>
        </w:tc>
        <w:tc>
          <w:tcPr>
            <w:tcW w:w="1700" w:type="dxa"/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 оценочного средства</w:t>
            </w:r>
          </w:p>
        </w:tc>
      </w:tr>
      <w:tr w:rsidR="00B10F11">
        <w:trPr>
          <w:trHeight w:val="100"/>
          <w:jc w:val="center"/>
        </w:trPr>
        <w:tc>
          <w:tcPr>
            <w:tcW w:w="2554" w:type="dxa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 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2976" w:type="dxa"/>
          </w:tcPr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Распознавать задачу и/или проблему в профессиональном и/или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социальном  контексте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</w:t>
            </w:r>
            <w:r>
              <w:rPr>
                <w:rFonts w:ascii="Times New Roman" w:eastAsia="Times New Roman" w:hAnsi="Times New Roman" w:cs="Times New Roman"/>
              </w:rPr>
              <w:t xml:space="preserve">и/или проблемы;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составлять план действия; определять необходимые ресурсы; владеть актуальными методами работы в профессиональной и смежных сферах; реализовывать составленный план; оценивать результат и последствия своих действий (самостоятельно или с помо</w:t>
            </w:r>
            <w:r>
              <w:rPr>
                <w:rFonts w:ascii="Times New Roman" w:eastAsia="Times New Roman" w:hAnsi="Times New Roman" w:cs="Times New Roman"/>
              </w:rPr>
              <w:t xml:space="preserve">щью наставника) </w:t>
            </w:r>
          </w:p>
        </w:tc>
        <w:tc>
          <w:tcPr>
            <w:tcW w:w="2127" w:type="dxa"/>
            <w:vMerge w:val="restart"/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Уметь </w:t>
            </w:r>
          </w:p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читать рабочие, сборочные чертежи по профилю специальности,</w:t>
            </w:r>
          </w:p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выполнять эскизы и чертежи деталей.</w:t>
            </w:r>
          </w:p>
          <w:p w:rsidR="00B10F11" w:rsidRDefault="00B10F1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Знать</w:t>
            </w:r>
          </w:p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виды нормативно-технической и производственной документации; </w:t>
            </w:r>
          </w:p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способы графического представления объектов и пространствен</w:t>
            </w:r>
            <w:r>
              <w:rPr>
                <w:rFonts w:ascii="Times New Roman" w:eastAsia="Times New Roman" w:hAnsi="Times New Roman" w:cs="Times New Roman"/>
              </w:rPr>
              <w:t>ных образов;</w:t>
            </w:r>
          </w:p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требования Единой системы конструкторской документации (ЕСКД);</w:t>
            </w:r>
          </w:p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правила выполнения чертежей;</w:t>
            </w:r>
          </w:p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технику и принципы нанесения размеров.</w:t>
            </w:r>
          </w:p>
        </w:tc>
        <w:tc>
          <w:tcPr>
            <w:tcW w:w="1700" w:type="dxa"/>
            <w:vMerge w:val="restart"/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Тестовые вопросы</w:t>
            </w:r>
          </w:p>
          <w:p w:rsidR="00B10F11" w:rsidRDefault="00B10F1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Разноуровневые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задания</w:t>
            </w:r>
          </w:p>
          <w:p w:rsidR="00B10F11" w:rsidRDefault="00B10F1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10F11">
        <w:trPr>
          <w:trHeight w:val="100"/>
          <w:jc w:val="center"/>
        </w:trPr>
        <w:tc>
          <w:tcPr>
            <w:tcW w:w="2554" w:type="dxa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ПК 1.3. Проводить ремонт различных типов двигателей в соответствии с технологической документацией </w:t>
            </w:r>
          </w:p>
        </w:tc>
        <w:tc>
          <w:tcPr>
            <w:tcW w:w="2976" w:type="dxa"/>
            <w:vMerge w:val="restart"/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Оформление первичной документации для ремонта автомобиля. Проведение технических измерений соответствующим инструментом и приборами. </w:t>
            </w:r>
          </w:p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Оформлять учетную доку</w:t>
            </w:r>
            <w:r>
              <w:rPr>
                <w:rFonts w:ascii="Times New Roman" w:eastAsia="Times New Roman" w:hAnsi="Times New Roman" w:cs="Times New Roman"/>
              </w:rPr>
              <w:t xml:space="preserve">ментацию. </w:t>
            </w:r>
          </w:p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Соблюдать безопасные условия труда в профессиональной деятельности.</w:t>
            </w:r>
          </w:p>
        </w:tc>
        <w:tc>
          <w:tcPr>
            <w:tcW w:w="2127" w:type="dxa"/>
            <w:vMerge/>
            <w:vAlign w:val="center"/>
          </w:tcPr>
          <w:p w:rsidR="00B10F11" w:rsidRDefault="00B10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vMerge/>
            <w:vAlign w:val="center"/>
          </w:tcPr>
          <w:p w:rsidR="00B10F11" w:rsidRDefault="00B10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10F11">
        <w:trPr>
          <w:trHeight w:val="100"/>
          <w:jc w:val="center"/>
        </w:trPr>
        <w:tc>
          <w:tcPr>
            <w:tcW w:w="2554" w:type="dxa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ПК 3.3. Проводить ремонт трансмиссии, ходовой части и органов управления автомобилей в соответствии с технологической документацией </w:t>
            </w:r>
          </w:p>
        </w:tc>
        <w:tc>
          <w:tcPr>
            <w:tcW w:w="2976" w:type="dxa"/>
            <w:vMerge/>
            <w:vAlign w:val="center"/>
          </w:tcPr>
          <w:p w:rsidR="00B10F11" w:rsidRDefault="00B10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vMerge/>
            <w:vAlign w:val="center"/>
          </w:tcPr>
          <w:p w:rsidR="00B10F11" w:rsidRDefault="00B10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vMerge/>
            <w:vAlign w:val="center"/>
          </w:tcPr>
          <w:p w:rsidR="00B10F11" w:rsidRDefault="00B10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10F11">
        <w:trPr>
          <w:trHeight w:val="1917"/>
          <w:jc w:val="center"/>
        </w:trPr>
        <w:tc>
          <w:tcPr>
            <w:tcW w:w="2554" w:type="dxa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ПК 6.2. Планировать взаимозаменяемость узлов и агрегатов автотранспортного средства и повышение их эксплуатационных свойств </w:t>
            </w:r>
          </w:p>
        </w:tc>
        <w:tc>
          <w:tcPr>
            <w:tcW w:w="2976" w:type="dxa"/>
          </w:tcPr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Работа с базами по подбору запасных частей к ТС с целью взаимозаменяемости. Проведение измерения узлов и деталей с целью подбора за</w:t>
            </w:r>
            <w:r>
              <w:rPr>
                <w:rFonts w:ascii="Times New Roman" w:eastAsia="Times New Roman" w:hAnsi="Times New Roman" w:cs="Times New Roman"/>
              </w:rPr>
              <w:t xml:space="preserve">менителей и определять их характеристики. </w:t>
            </w:r>
          </w:p>
        </w:tc>
        <w:tc>
          <w:tcPr>
            <w:tcW w:w="2127" w:type="dxa"/>
            <w:vMerge/>
            <w:vAlign w:val="center"/>
          </w:tcPr>
          <w:p w:rsidR="00B10F11" w:rsidRDefault="00B10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vMerge/>
            <w:vAlign w:val="center"/>
          </w:tcPr>
          <w:p w:rsidR="00B10F11" w:rsidRDefault="00B10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10F11" w:rsidRDefault="00B10F11">
      <w:pPr>
        <w:tabs>
          <w:tab w:val="right" w:pos="9639"/>
        </w:tabs>
        <w:spacing w:line="240" w:lineRule="auto"/>
        <w:rPr>
          <w:rFonts w:ascii="Times New Roman" w:eastAsia="Times New Roman" w:hAnsi="Times New Roman" w:cs="Times New Roman"/>
        </w:rPr>
      </w:pPr>
    </w:p>
    <w:p w:rsidR="00B10F11" w:rsidRDefault="00F11A58">
      <w:pPr>
        <w:rPr>
          <w:rFonts w:ascii="Times New Roman" w:eastAsia="Times New Roman" w:hAnsi="Times New Roman" w:cs="Times New Roman"/>
        </w:rPr>
      </w:pPr>
      <w:r>
        <w:br w:type="page"/>
      </w:r>
    </w:p>
    <w:p w:rsidR="00B10F11" w:rsidRDefault="00F11A58">
      <w:pPr>
        <w:tabs>
          <w:tab w:val="right" w:pos="9639"/>
        </w:tabs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2.  ОЦЕНОЧНЫЕ СРЕДСТВА </w:t>
      </w:r>
    </w:p>
    <w:p w:rsidR="00B10F11" w:rsidRDefault="00F11A58">
      <w:pPr>
        <w:tabs>
          <w:tab w:val="right" w:pos="9639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ДЛЯ ПРОВЕДЕНИЯ ТЕКУЩЕГО КОНТРОЛЯ ЗНАНИЙ </w:t>
      </w:r>
    </w:p>
    <w:p w:rsidR="00B10F11" w:rsidRDefault="00F11A58">
      <w:pPr>
        <w:tabs>
          <w:tab w:val="right" w:pos="9639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ДИСЦИПЛИНЕ</w:t>
      </w:r>
    </w:p>
    <w:p w:rsidR="00B10F11" w:rsidRDefault="00F11A58">
      <w:pPr>
        <w:tabs>
          <w:tab w:val="left" w:pos="708"/>
          <w:tab w:val="right" w:pos="9639"/>
        </w:tabs>
        <w:ind w:righ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Рейтинг-контроль №1</w:t>
      </w:r>
    </w:p>
    <w:p w:rsidR="00B10F11" w:rsidRDefault="00F11A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проецирования.</w:t>
      </w:r>
    </w:p>
    <w:p w:rsidR="00B10F11" w:rsidRDefault="00F11A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существуют виды аксонометрических проекций?</w:t>
      </w:r>
    </w:p>
    <w:p w:rsidR="00B10F11" w:rsidRDefault="00F11A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Свойства ортогонального проецирования.</w:t>
      </w:r>
    </w:p>
    <w:p w:rsidR="00B10F11" w:rsidRDefault="00F11A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Проецирование точки на три взаимно перпендикулярные плоскости проекций.</w:t>
      </w:r>
    </w:p>
    <w:p w:rsidR="00B10F11" w:rsidRDefault="00F11A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Прямые общего положения, прямые частного положения.</w:t>
      </w:r>
    </w:p>
    <w:p w:rsidR="00B10F11" w:rsidRDefault="00F11A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Какими свойствами обладают пересекающиеся прямые?</w:t>
      </w:r>
    </w:p>
    <w:p w:rsidR="00B10F11" w:rsidRDefault="00F11A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Какими свойствами обладают параллельные прямые?</w:t>
      </w:r>
    </w:p>
    <w:p w:rsidR="00B10F11" w:rsidRDefault="00F11A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Какими свойствами обладают скрещивающиеся прямые?</w:t>
      </w:r>
    </w:p>
    <w:p w:rsidR="00B10F11" w:rsidRDefault="00F11A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задания плоскостей в пространстве.</w:t>
      </w:r>
    </w:p>
    <w:p w:rsidR="00B10F11" w:rsidRDefault="00F11A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Плоскости общего положения, плоскости частного положения. </w:t>
      </w:r>
    </w:p>
    <w:p w:rsidR="00B10F11" w:rsidRDefault="00F11A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форматы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чертежей  устанавливает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ГОСТ 2.3201–68? </w:t>
      </w:r>
    </w:p>
    <w:p w:rsidR="00B10F11" w:rsidRDefault="00F11A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стандартные масштабы по ГОСТ 2.302–68.</w:t>
      </w:r>
    </w:p>
    <w:p w:rsidR="00B10F11" w:rsidRDefault="00F11A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 линии применяются на чертежах по ГОСТ 2.303–68?</w:t>
      </w:r>
    </w:p>
    <w:p w:rsidR="00B10F11" w:rsidRDefault="00F11A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бывают шрифты чертежные по ГОСТ 2.304–81? </w:t>
      </w:r>
    </w:p>
    <w:p w:rsidR="00B10F11" w:rsidRDefault="00F11A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 шрифт типа А отличается от шрифта типа Б?</w:t>
      </w:r>
    </w:p>
    <w:p w:rsidR="00B10F11" w:rsidRDefault="00B10F11">
      <w:pPr>
        <w:ind w:left="66"/>
        <w:rPr>
          <w:rFonts w:ascii="Times New Roman" w:eastAsia="Times New Roman" w:hAnsi="Times New Roman" w:cs="Times New Roman"/>
          <w:sz w:val="24"/>
          <w:szCs w:val="24"/>
        </w:rPr>
      </w:pPr>
    </w:p>
    <w:p w:rsidR="00B10F11" w:rsidRDefault="00F11A58">
      <w:pPr>
        <w:tabs>
          <w:tab w:val="left" w:pos="708"/>
          <w:tab w:val="right" w:pos="9639"/>
        </w:tabs>
        <w:ind w:righ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Рейтинг-контроль №2</w:t>
      </w:r>
    </w:p>
    <w:p w:rsidR="00B10F11" w:rsidRDefault="00F11A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виды называются основными?</w:t>
      </w:r>
    </w:p>
    <w:p w:rsidR="00B10F11" w:rsidRDefault="00F11A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вид называется дополнительным?</w:t>
      </w:r>
    </w:p>
    <w:p w:rsidR="00B10F11" w:rsidRDefault="00F11A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вид называется местным?</w:t>
      </w:r>
    </w:p>
    <w:p w:rsidR="00B10F11" w:rsidRDefault="00F11A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существуют виды штриховки в разрезах и сечениях по ГОСТ 2.306–68?</w:t>
      </w:r>
    </w:p>
    <w:p w:rsidR="00B10F11" w:rsidRDefault="00F11A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изображение называется разрезом?</w:t>
      </w:r>
    </w:p>
    <w:p w:rsidR="00B10F11" w:rsidRDefault="00F11A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называется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сечением и в чем его отличие от разреза?</w:t>
      </w:r>
    </w:p>
    <w:p w:rsidR="00B10F11" w:rsidRDefault="00F11A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сечения называют вынесенными и наложенными?</w:t>
      </w:r>
    </w:p>
    <w:p w:rsidR="00B10F11" w:rsidRDefault="00F11A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лучаях выполняются выносные элементы?</w:t>
      </w:r>
    </w:p>
    <w:p w:rsidR="00B10F11" w:rsidRDefault="00F11A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Простановка и размещение размеров, обозначений и надписей на чертежах.</w:t>
      </w:r>
    </w:p>
    <w:p w:rsidR="00B10F11" w:rsidRDefault="00F11A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Обозначение материалов. </w:t>
      </w:r>
    </w:p>
    <w:p w:rsidR="00B10F11" w:rsidRDefault="00F11A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Прямоугольная  изометрическая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проекция. </w:t>
      </w:r>
    </w:p>
    <w:p w:rsidR="00B10F11" w:rsidRDefault="00F11A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Прямоугольная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диметрическая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проекция. </w:t>
      </w:r>
    </w:p>
    <w:p w:rsidR="00B10F11" w:rsidRDefault="00F11A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выполняется штриховка в изометрической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диметрической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проекции. </w:t>
      </w:r>
    </w:p>
    <w:p w:rsidR="00B10F11" w:rsidRDefault="00B10F11">
      <w:pPr>
        <w:tabs>
          <w:tab w:val="left" w:pos="708"/>
          <w:tab w:val="right" w:pos="9639"/>
        </w:tabs>
        <w:ind w:righ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F11" w:rsidRDefault="00F11A58">
      <w:pPr>
        <w:tabs>
          <w:tab w:val="left" w:pos="708"/>
          <w:tab w:val="right" w:pos="9639"/>
        </w:tabs>
        <w:ind w:righ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Рейтинг-контроль №3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Назовите виды разъемных соединений.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Назовите виды неразъемных соединений.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Как классифицируются резьбы в зависимости от формы профиля, от формы поверхности, на которой нарезана резьба? 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Какие суще</w:t>
      </w:r>
      <w:r>
        <w:rPr>
          <w:rFonts w:ascii="Times New Roman" w:eastAsia="Times New Roman" w:hAnsi="Times New Roman" w:cs="Times New Roman"/>
          <w:sz w:val="24"/>
          <w:szCs w:val="24"/>
        </w:rPr>
        <w:t>ствуют параметры резьбы?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Назовите условности изображения резьбы на чертежах.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Как изображается резьба при резьбовом соединении двух деталей?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Какие крепежные изделия применяют при разъемных резьбовых соединениях?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Когда применяется и из каких деталей состоит болтовое соединение?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Когда применяется и из каких деталей состоит соединение шпилькой?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Какие крепежные изделия применяются в трубных соединениях?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Какие существуют виды сварок? 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 Как изображаются и обозначаются на чертежах швы сварных соединений?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Как условно изображаются на чертежах швы паяных и клееных соединений?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 Какой документ называют чертежом детали? 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 Какой документ называют сборочным чертежом? 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 Какой докум</w:t>
      </w:r>
      <w:r>
        <w:rPr>
          <w:rFonts w:ascii="Times New Roman" w:eastAsia="Times New Roman" w:hAnsi="Times New Roman" w:cs="Times New Roman"/>
          <w:sz w:val="24"/>
          <w:szCs w:val="24"/>
        </w:rPr>
        <w:t>ент называют чертежом общего вида?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17. Методы и приемы выполнения схем спасательных работ. 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 Что такое эскиз.</w:t>
      </w:r>
    </w:p>
    <w:p w:rsidR="00B10F11" w:rsidRDefault="00F11A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 Нанесение размеров на эскизах</w:t>
      </w:r>
    </w:p>
    <w:p w:rsidR="00B10F11" w:rsidRDefault="00B10F11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F11" w:rsidRDefault="00F11A58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Задания, входящие в контрольную работу.</w:t>
      </w:r>
    </w:p>
    <w:p w:rsidR="00B10F11" w:rsidRDefault="00B10F11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F11" w:rsidRDefault="00F11A58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Рейтинг контроль №1.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формате А3 построить три вида с аксонометри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 проекции детали. Проставить размеры.</w:t>
      </w:r>
    </w:p>
    <w:tbl>
      <w:tblPr>
        <w:tblStyle w:val="af6"/>
        <w:tblW w:w="8976" w:type="dxa"/>
        <w:tblInd w:w="612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76"/>
      </w:tblGrid>
      <w:tr w:rsidR="00B10F11">
        <w:tc>
          <w:tcPr>
            <w:tcW w:w="8976" w:type="dxa"/>
          </w:tcPr>
          <w:p w:rsidR="00B10F11" w:rsidRDefault="00F1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7772400"/>
                  <wp:effectExtent l="0" t="0" r="0" b="0"/>
                  <wp:docPr id="14" name="image9.jpg" descr="C:\Users\Cat\Desktop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Cat\Desktop\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777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F11">
        <w:tc>
          <w:tcPr>
            <w:tcW w:w="8976" w:type="dxa"/>
          </w:tcPr>
          <w:p w:rsidR="00B10F11" w:rsidRDefault="00F1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59425" cy="7845425"/>
                  <wp:effectExtent l="0" t="0" r="0" b="0"/>
                  <wp:docPr id="15" name="image10.jpg" descr="C:\Users\Cat\Desktop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Cat\Desktop\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425" cy="7845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0F11" w:rsidRDefault="00B10F11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F11" w:rsidRDefault="00F11A5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:rsidR="00B10F11" w:rsidRDefault="00B10F11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F11" w:rsidRDefault="00F11A58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Рейтинг контроль №2.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8907"/>
        </w:tabs>
        <w:spacing w:before="69"/>
        <w:ind w:left="6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три вида с простыми разрезами (совместить главный вид с фронтальным разрезом и вид слева с профильным).</w:t>
      </w:r>
    </w:p>
    <w:p w:rsidR="00B10F11" w:rsidRDefault="00B10F11">
      <w:pPr>
        <w:spacing w:line="254" w:lineRule="auto"/>
        <w:jc w:val="center"/>
        <w:rPr>
          <w:sz w:val="24"/>
          <w:szCs w:val="24"/>
        </w:rPr>
      </w:pPr>
    </w:p>
    <w:p w:rsidR="00B10F11" w:rsidRDefault="00F11A58">
      <w:pPr>
        <w:spacing w:line="254" w:lineRule="auto"/>
        <w:jc w:val="center"/>
        <w:rPr>
          <w:sz w:val="24"/>
          <w:szCs w:val="24"/>
        </w:rPr>
      </w:pPr>
      <w:r>
        <w:rPr>
          <w:sz w:val="24"/>
          <w:szCs w:val="24"/>
        </w:rPr>
        <w:object w:dxaOrig="8940" w:dyaOrig="1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21pt" o:ole="">
            <v:imagedata r:id="rId12" o:title="" croptop="3307f"/>
          </v:shape>
          <o:OLEObject Type="Embed" ProgID="KOMPAS.FRW" ShapeID="_x0000_i1025" DrawAspect="Content" ObjectID="_1736341935" r:id="rId13"/>
        </w:object>
      </w:r>
    </w:p>
    <w:p w:rsidR="00B10F11" w:rsidRDefault="00F11A58">
      <w:pPr>
        <w:spacing w:line="254" w:lineRule="auto"/>
        <w:jc w:val="center"/>
        <w:rPr>
          <w:sz w:val="24"/>
          <w:szCs w:val="24"/>
        </w:rPr>
      </w:pPr>
      <w:r>
        <w:rPr>
          <w:sz w:val="24"/>
          <w:szCs w:val="24"/>
        </w:rPr>
        <w:object w:dxaOrig="8955" w:dyaOrig="12405">
          <v:shape id="_x0000_i1026" type="#_x0000_t75" style="width:448pt;height:620.5pt" o:ole="">
            <v:imagedata r:id="rId14" o:title="" croptop="3367f"/>
          </v:shape>
          <o:OLEObject Type="Embed" ProgID="KOMPAS.FRW" ShapeID="_x0000_i1026" DrawAspect="Content" ObjectID="_1736341936" r:id="rId15"/>
        </w:object>
      </w:r>
    </w:p>
    <w:p w:rsidR="00B10F11" w:rsidRDefault="00F11A58">
      <w:pPr>
        <w:spacing w:line="254" w:lineRule="auto"/>
        <w:jc w:val="center"/>
        <w:rPr>
          <w:sz w:val="24"/>
          <w:szCs w:val="24"/>
        </w:rPr>
      </w:pPr>
      <w:r>
        <w:rPr>
          <w:sz w:val="24"/>
          <w:szCs w:val="24"/>
        </w:rPr>
        <w:object w:dxaOrig="8955" w:dyaOrig="12405">
          <v:shape id="_x0000_i1027" type="#_x0000_t75" style="width:448pt;height:620.5pt" o:ole="">
            <v:imagedata r:id="rId16" o:title="" croptop="3424f"/>
          </v:shape>
          <o:OLEObject Type="Embed" ProgID="KOMPAS.FRW" ShapeID="_x0000_i1027" DrawAspect="Content" ObjectID="_1736341937" r:id="rId17"/>
        </w:object>
      </w:r>
    </w:p>
    <w:p w:rsidR="00B10F11" w:rsidRDefault="00F11A58">
      <w:pPr>
        <w:spacing w:line="254" w:lineRule="auto"/>
        <w:jc w:val="center"/>
        <w:rPr>
          <w:sz w:val="24"/>
          <w:szCs w:val="24"/>
        </w:rPr>
      </w:pPr>
      <w:r>
        <w:rPr>
          <w:sz w:val="24"/>
          <w:szCs w:val="24"/>
        </w:rPr>
        <w:object w:dxaOrig="8955" w:dyaOrig="12480">
          <v:shape id="_x0000_i1028" type="#_x0000_t75" style="width:448pt;height:624pt" o:ole="">
            <v:imagedata r:id="rId18" o:title="" croptop="3349f"/>
          </v:shape>
          <o:OLEObject Type="Embed" ProgID="KOMPAS.FRW" ShapeID="_x0000_i1028" DrawAspect="Content" ObjectID="_1736341938" r:id="rId19"/>
        </w:object>
      </w:r>
    </w:p>
    <w:p w:rsidR="00B10F11" w:rsidRDefault="00F11A58">
      <w:pPr>
        <w:spacing w:line="254" w:lineRule="auto"/>
        <w:jc w:val="center"/>
        <w:rPr>
          <w:sz w:val="24"/>
          <w:szCs w:val="24"/>
        </w:rPr>
      </w:pPr>
      <w:r>
        <w:rPr>
          <w:sz w:val="24"/>
          <w:szCs w:val="24"/>
        </w:rPr>
        <w:object w:dxaOrig="8940" w:dyaOrig="12465">
          <v:shape id="_x0000_i1029" type="#_x0000_t75" style="width:447pt;height:623.5pt" o:ole="">
            <v:imagedata r:id="rId20" o:title="" croptop="3465f"/>
          </v:shape>
          <o:OLEObject Type="Embed" ProgID="KOMPAS.FRW" ShapeID="_x0000_i1029" DrawAspect="Content" ObjectID="_1736341939" r:id="rId21"/>
        </w:object>
      </w:r>
    </w:p>
    <w:p w:rsidR="00B10F11" w:rsidRDefault="00F11A58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Рейтинг контроль №3.</w:t>
      </w:r>
    </w:p>
    <w:p w:rsidR="00B10F11" w:rsidRDefault="00F11A58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Выполнить на листе формата А3 рабочий чертеж детали по сборочному чертежу.</w:t>
      </w:r>
    </w:p>
    <w:p w:rsidR="00B10F11" w:rsidRDefault="00B10F11">
      <w:pPr>
        <w:spacing w:line="254" w:lineRule="auto"/>
        <w:jc w:val="center"/>
        <w:rPr>
          <w:sz w:val="24"/>
          <w:szCs w:val="24"/>
        </w:rPr>
      </w:pPr>
    </w:p>
    <w:p w:rsidR="00B10F11" w:rsidRDefault="00B10F11">
      <w:pPr>
        <w:spacing w:line="254" w:lineRule="auto"/>
        <w:jc w:val="center"/>
        <w:rPr>
          <w:sz w:val="24"/>
          <w:szCs w:val="24"/>
        </w:rPr>
      </w:pPr>
    </w:p>
    <w:p w:rsidR="00B10F11" w:rsidRDefault="00F11A5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:rsidR="00B10F11" w:rsidRDefault="00F11A5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Регламент проведения мероприятия и оценивания контрольной работы.</w:t>
      </w:r>
    </w:p>
    <w:p w:rsidR="00B10F11" w:rsidRDefault="00F11A58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целях закрепления материала и углублени</w:t>
      </w:r>
      <w:r>
        <w:rPr>
          <w:rFonts w:ascii="Times New Roman" w:eastAsia="Times New Roman" w:hAnsi="Times New Roman" w:cs="Times New Roman"/>
          <w:sz w:val="24"/>
          <w:szCs w:val="24"/>
        </w:rPr>
        <w:t>я знаний по разделам дисциплины «Инженерная графика» предполагается ответить на контрольный вопрос, и выполнить практическое задание, что позволяет углубить процесс познания, раскрыть понимание прикладной значимости осваиваемой дисциплины.</w:t>
      </w:r>
    </w:p>
    <w:p w:rsidR="00B10F11" w:rsidRDefault="00F11A58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Контрольная рабо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 к рейтинг-контролю состоит из одного теоретического вопроса и одного практического задания. </w:t>
      </w:r>
    </w:p>
    <w:p w:rsidR="00B10F11" w:rsidRDefault="00F11A58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контрольной работы</w:t>
      </w:r>
    </w:p>
    <w:tbl>
      <w:tblPr>
        <w:tblStyle w:val="af7"/>
        <w:tblW w:w="9469" w:type="dxa"/>
        <w:jc w:val="center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1"/>
        <w:gridCol w:w="7568"/>
      </w:tblGrid>
      <w:tr w:rsidR="00B10F11">
        <w:trPr>
          <w:jc w:val="center"/>
        </w:trPr>
        <w:tc>
          <w:tcPr>
            <w:tcW w:w="1901" w:type="dxa"/>
          </w:tcPr>
          <w:p w:rsidR="00B10F11" w:rsidRDefault="00F11A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7568" w:type="dxa"/>
          </w:tcPr>
          <w:p w:rsidR="00B10F11" w:rsidRDefault="00F11A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Критерии оценивания</w:t>
            </w:r>
          </w:p>
        </w:tc>
      </w:tr>
      <w:tr w:rsidR="00B10F11">
        <w:trPr>
          <w:jc w:val="center"/>
        </w:trPr>
        <w:tc>
          <w:tcPr>
            <w:tcW w:w="1901" w:type="dxa"/>
          </w:tcPr>
          <w:p w:rsidR="00B10F11" w:rsidRDefault="00F11A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(30) баллов</w:t>
            </w:r>
          </w:p>
        </w:tc>
        <w:tc>
          <w:tcPr>
            <w:tcW w:w="7568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 на теоретический вопрос написан полностью, практическое задание выполнено полностью</w:t>
            </w:r>
          </w:p>
        </w:tc>
      </w:tr>
      <w:tr w:rsidR="00B10F11">
        <w:trPr>
          <w:jc w:val="center"/>
        </w:trPr>
        <w:tc>
          <w:tcPr>
            <w:tcW w:w="1901" w:type="dxa"/>
          </w:tcPr>
          <w:p w:rsidR="00B10F11" w:rsidRDefault="00F11A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19-24 (24-29) баллов</w:t>
            </w:r>
          </w:p>
        </w:tc>
        <w:tc>
          <w:tcPr>
            <w:tcW w:w="7568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 на теоретический вопрос написан частично или практическое задание выполнено полностью, но допущены незначительные ошибки</w:t>
            </w:r>
          </w:p>
        </w:tc>
      </w:tr>
      <w:tr w:rsidR="00B10F11">
        <w:trPr>
          <w:jc w:val="center"/>
        </w:trPr>
        <w:tc>
          <w:tcPr>
            <w:tcW w:w="1901" w:type="dxa"/>
          </w:tcPr>
          <w:p w:rsidR="00B10F11" w:rsidRDefault="00F11A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12-18 (17-23) балла</w:t>
            </w:r>
          </w:p>
        </w:tc>
        <w:tc>
          <w:tcPr>
            <w:tcW w:w="7568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 на теоретический вопрос написан частично и практическое задание выполнено со значительными ошибками</w:t>
            </w:r>
          </w:p>
        </w:tc>
      </w:tr>
      <w:tr w:rsidR="00B10F11">
        <w:trPr>
          <w:jc w:val="center"/>
        </w:trPr>
        <w:tc>
          <w:tcPr>
            <w:tcW w:w="1901" w:type="dxa"/>
          </w:tcPr>
          <w:p w:rsidR="00B10F11" w:rsidRDefault="00F11A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 (6-16) балла</w:t>
            </w:r>
          </w:p>
        </w:tc>
        <w:tc>
          <w:tcPr>
            <w:tcW w:w="7568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 на теоретический вопрос написан неправильно или отсутствует и практическое задание выполнено со значитель</w:t>
            </w:r>
            <w:r>
              <w:rPr>
                <w:sz w:val="24"/>
                <w:szCs w:val="24"/>
              </w:rPr>
              <w:t>ными ошибками</w:t>
            </w:r>
          </w:p>
        </w:tc>
      </w:tr>
      <w:tr w:rsidR="00B10F11">
        <w:trPr>
          <w:jc w:val="center"/>
        </w:trPr>
        <w:tc>
          <w:tcPr>
            <w:tcW w:w="1901" w:type="dxa"/>
          </w:tcPr>
          <w:p w:rsidR="00B10F11" w:rsidRDefault="00F11A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0-5 (0-5) баллов</w:t>
            </w:r>
          </w:p>
        </w:tc>
        <w:tc>
          <w:tcPr>
            <w:tcW w:w="7568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 на теоретический вопрос написан неправильно или отсутствует, практическое задание выполнено неправильно или отсутствует</w:t>
            </w:r>
          </w:p>
        </w:tc>
      </w:tr>
      <w:tr w:rsidR="00B10F11">
        <w:trPr>
          <w:jc w:val="center"/>
        </w:trPr>
        <w:tc>
          <w:tcPr>
            <w:tcW w:w="9469" w:type="dxa"/>
            <w:gridSpan w:val="2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Примечание: в скобках указаны баллы для рейтинг-контроля №3.</w:t>
            </w:r>
          </w:p>
        </w:tc>
      </w:tr>
    </w:tbl>
    <w:p w:rsidR="00B10F11" w:rsidRDefault="00B10F1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10F11" w:rsidRDefault="00F11A58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Общее распределение баллов текущего контроля по видам учебных работ </w:t>
      </w:r>
    </w:p>
    <w:tbl>
      <w:tblPr>
        <w:tblStyle w:val="af8"/>
        <w:tblW w:w="9412" w:type="dxa"/>
        <w:jc w:val="center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2438"/>
        <w:gridCol w:w="2438"/>
      </w:tblGrid>
      <w:tr w:rsidR="00B10F11">
        <w:trPr>
          <w:jc w:val="center"/>
        </w:trPr>
        <w:tc>
          <w:tcPr>
            <w:tcW w:w="4536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Рейтинг-контроль №1</w:t>
            </w:r>
          </w:p>
        </w:tc>
        <w:tc>
          <w:tcPr>
            <w:tcW w:w="2438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438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баллов</w:t>
            </w:r>
          </w:p>
        </w:tc>
      </w:tr>
      <w:tr w:rsidR="00B10F11">
        <w:trPr>
          <w:jc w:val="center"/>
        </w:trPr>
        <w:tc>
          <w:tcPr>
            <w:tcW w:w="4536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Рейтинг-контроль №2</w:t>
            </w:r>
          </w:p>
        </w:tc>
        <w:tc>
          <w:tcPr>
            <w:tcW w:w="2438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438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баллов</w:t>
            </w:r>
          </w:p>
        </w:tc>
      </w:tr>
      <w:tr w:rsidR="00B10F11">
        <w:trPr>
          <w:jc w:val="center"/>
        </w:trPr>
        <w:tc>
          <w:tcPr>
            <w:tcW w:w="4536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Рейтинг-контроль №3</w:t>
            </w:r>
          </w:p>
        </w:tc>
        <w:tc>
          <w:tcPr>
            <w:tcW w:w="2438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438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баллов</w:t>
            </w:r>
          </w:p>
        </w:tc>
      </w:tr>
      <w:tr w:rsidR="00B10F11">
        <w:trPr>
          <w:jc w:val="center"/>
        </w:trPr>
        <w:tc>
          <w:tcPr>
            <w:tcW w:w="4536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занятий студентом</w:t>
            </w:r>
          </w:p>
        </w:tc>
        <w:tc>
          <w:tcPr>
            <w:tcW w:w="2438" w:type="dxa"/>
          </w:tcPr>
          <w:p w:rsidR="00B10F11" w:rsidRDefault="00B10F11">
            <w:pPr>
              <w:rPr>
                <w:sz w:val="24"/>
                <w:szCs w:val="24"/>
              </w:rPr>
            </w:pPr>
          </w:p>
        </w:tc>
        <w:tc>
          <w:tcPr>
            <w:tcW w:w="2438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</w:tc>
      </w:tr>
      <w:tr w:rsidR="00B10F11">
        <w:trPr>
          <w:jc w:val="center"/>
        </w:trPr>
        <w:tc>
          <w:tcPr>
            <w:tcW w:w="4536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Дополнительные баллы (бонусы)</w:t>
            </w:r>
          </w:p>
        </w:tc>
        <w:tc>
          <w:tcPr>
            <w:tcW w:w="2438" w:type="dxa"/>
          </w:tcPr>
          <w:p w:rsidR="00B10F11" w:rsidRDefault="00B10F11">
            <w:pPr>
              <w:rPr>
                <w:sz w:val="24"/>
                <w:szCs w:val="24"/>
              </w:rPr>
            </w:pPr>
          </w:p>
        </w:tc>
        <w:tc>
          <w:tcPr>
            <w:tcW w:w="2438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</w:tc>
      </w:tr>
      <w:tr w:rsidR="00B10F11">
        <w:trPr>
          <w:jc w:val="center"/>
        </w:trPr>
        <w:tc>
          <w:tcPr>
            <w:tcW w:w="4536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2438" w:type="dxa"/>
          </w:tcPr>
          <w:p w:rsidR="00B10F11" w:rsidRDefault="00B10F11">
            <w:pPr>
              <w:rPr>
                <w:sz w:val="24"/>
                <w:szCs w:val="24"/>
              </w:rPr>
            </w:pPr>
          </w:p>
        </w:tc>
        <w:tc>
          <w:tcPr>
            <w:tcW w:w="2438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баллов</w:t>
            </w:r>
          </w:p>
        </w:tc>
      </w:tr>
    </w:tbl>
    <w:p w:rsidR="00B10F11" w:rsidRDefault="00B10F1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F11" w:rsidRDefault="00F11A58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Регламент проведения мероприятия</w:t>
      </w:r>
    </w:p>
    <w:tbl>
      <w:tblPr>
        <w:tblStyle w:val="af9"/>
        <w:tblW w:w="9923" w:type="dxa"/>
        <w:jc w:val="center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6945"/>
        <w:gridCol w:w="2409"/>
      </w:tblGrid>
      <w:tr w:rsidR="00B10F11">
        <w:trPr>
          <w:jc w:val="center"/>
        </w:trPr>
        <w:tc>
          <w:tcPr>
            <w:tcW w:w="569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6945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работы</w:t>
            </w:r>
          </w:p>
        </w:tc>
        <w:tc>
          <w:tcPr>
            <w:tcW w:w="2409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</w:t>
            </w:r>
          </w:p>
        </w:tc>
      </w:tr>
      <w:tr w:rsidR="00B10F11">
        <w:trPr>
          <w:jc w:val="center"/>
        </w:trPr>
        <w:tc>
          <w:tcPr>
            <w:tcW w:w="569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 длительности написания теоретического вопроса</w:t>
            </w:r>
          </w:p>
        </w:tc>
        <w:tc>
          <w:tcPr>
            <w:tcW w:w="2409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10-15 минут</w:t>
            </w:r>
          </w:p>
        </w:tc>
      </w:tr>
      <w:tr w:rsidR="00B10F11">
        <w:trPr>
          <w:jc w:val="center"/>
        </w:trPr>
        <w:tc>
          <w:tcPr>
            <w:tcW w:w="569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Внесение исправлений (в одно задание)</w:t>
            </w:r>
          </w:p>
        </w:tc>
        <w:tc>
          <w:tcPr>
            <w:tcW w:w="2409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 мин.</w:t>
            </w:r>
          </w:p>
        </w:tc>
      </w:tr>
      <w:tr w:rsidR="00B10F11">
        <w:trPr>
          <w:jc w:val="center"/>
        </w:trPr>
        <w:tc>
          <w:tcPr>
            <w:tcW w:w="569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Комментарии преподавателя</w:t>
            </w:r>
          </w:p>
        </w:tc>
        <w:tc>
          <w:tcPr>
            <w:tcW w:w="2409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 мин.</w:t>
            </w:r>
          </w:p>
        </w:tc>
      </w:tr>
      <w:tr w:rsidR="00B10F11">
        <w:trPr>
          <w:jc w:val="center"/>
        </w:trPr>
        <w:tc>
          <w:tcPr>
            <w:tcW w:w="569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 длительности выполнения практического задания</w:t>
            </w:r>
          </w:p>
        </w:tc>
        <w:tc>
          <w:tcPr>
            <w:tcW w:w="2409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65 мин.</w:t>
            </w:r>
          </w:p>
        </w:tc>
      </w:tr>
      <w:tr w:rsidR="00B10F11">
        <w:trPr>
          <w:jc w:val="center"/>
        </w:trPr>
        <w:tc>
          <w:tcPr>
            <w:tcW w:w="569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Внесение исправлений (в одно задание)</w:t>
            </w:r>
          </w:p>
        </w:tc>
        <w:tc>
          <w:tcPr>
            <w:tcW w:w="2409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 мин.</w:t>
            </w:r>
          </w:p>
        </w:tc>
      </w:tr>
      <w:tr w:rsidR="00B10F11">
        <w:trPr>
          <w:jc w:val="center"/>
        </w:trPr>
        <w:tc>
          <w:tcPr>
            <w:tcW w:w="569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45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Комментарии преподавателя</w:t>
            </w:r>
          </w:p>
        </w:tc>
        <w:tc>
          <w:tcPr>
            <w:tcW w:w="2409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 мин.</w:t>
            </w:r>
          </w:p>
        </w:tc>
      </w:tr>
      <w:tr w:rsidR="00B10F11">
        <w:trPr>
          <w:jc w:val="center"/>
        </w:trPr>
        <w:tc>
          <w:tcPr>
            <w:tcW w:w="569" w:type="dxa"/>
          </w:tcPr>
          <w:p w:rsidR="00B10F11" w:rsidRDefault="00B10F11">
            <w:pPr>
              <w:rPr>
                <w:sz w:val="24"/>
                <w:szCs w:val="24"/>
              </w:rPr>
            </w:pPr>
          </w:p>
        </w:tc>
        <w:tc>
          <w:tcPr>
            <w:tcW w:w="6945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(в расчете на всю контрольную работу)</w:t>
            </w:r>
          </w:p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рейтинг-контроль №1</w:t>
            </w:r>
          </w:p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рейтинг-контроль №2</w:t>
            </w:r>
          </w:p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рейтинг-контроль №3</w:t>
            </w:r>
          </w:p>
        </w:tc>
        <w:tc>
          <w:tcPr>
            <w:tcW w:w="2409" w:type="dxa"/>
          </w:tcPr>
          <w:p w:rsidR="00B10F11" w:rsidRDefault="00B10F11">
            <w:pPr>
              <w:rPr>
                <w:sz w:val="24"/>
                <w:szCs w:val="24"/>
              </w:rPr>
            </w:pPr>
          </w:p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95 мин.</w:t>
            </w:r>
          </w:p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95 мин.</w:t>
            </w:r>
          </w:p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95 мин.</w:t>
            </w:r>
          </w:p>
        </w:tc>
      </w:tr>
    </w:tbl>
    <w:p w:rsidR="00B10F11" w:rsidRDefault="00F11A58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B10F11" w:rsidRDefault="00F11A58">
      <w:pPr>
        <w:tabs>
          <w:tab w:val="right" w:pos="9639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3.  ОЦЕНОЧНЫЕ МАТЕРИАЛЫ ДЛЯ </w:t>
      </w:r>
    </w:p>
    <w:p w:rsidR="00B10F11" w:rsidRDefault="00F11A58">
      <w:pPr>
        <w:tabs>
          <w:tab w:val="right" w:pos="9639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ПРОМЕЖУТОЧНОЙ АТТЕСТАЦИИ ПО ДИСЦИПЛИНЕ</w:t>
      </w:r>
    </w:p>
    <w:p w:rsidR="00B10F11" w:rsidRDefault="00B10F1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F11" w:rsidRDefault="00F11A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Вопросы к зачету с оценкой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Стандарты оформления чертежа. ГОСТ 2.301-68 Форматы. ГОСТ 2.302-68. Масштабы.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ГОСТ 2.303-68 Линии.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ГОСТ 2.305-08 Виды: основные, местный и дополнительный.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ГОСТ 2.305-08 Разрезы: простые и сложные. Классификация разрезов. Местный разрез.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Обозначение простых и сложных разрезов.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ГОСТ 2.305-08 Сечения: вынесенные, наложенные. Обозначение сечений.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Стандартные прямоугольные аксонометрические проекции: изометрическая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диметрическая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проекции. 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ГОСТ 2.307-68. Правила нанесения размеро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в. 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Правила оформления строительных чертежей. Планы, разрезы, фасады.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Классификация резьбы. 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Параметры резьбы: профиль резьбы, шаг резьбы, ход резьбы, диаметры резьбы, длина резьбы, сбег резьбы.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 Условное изображение резьбы: резьба на стержне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резьба в отверстии. 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Изображение и обозначение резьбовых изделий: болты, шпильки, гайки, винты.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Виды изделий и их структура: деталь, сборочная единица, комплекс, комплект; оригинальные, стандартные, детали со стандартными изображениями.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16. Виды </w:t>
      </w:r>
      <w:r>
        <w:rPr>
          <w:rFonts w:ascii="Times New Roman" w:eastAsia="Times New Roman" w:hAnsi="Times New Roman" w:cs="Times New Roman"/>
          <w:sz w:val="24"/>
          <w:szCs w:val="24"/>
        </w:rPr>
        <w:t>и комплектность конструкторских документов: графические и текстовые. Основные конструкторские документы на изделия.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 Основные надписи для графических и текстовых документов.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 Спецификация: разделы спецификации и правила их составления.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 Правила вы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полнения эскизов деталей. Выбор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изображений 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планировка эскиза.</w:t>
      </w:r>
    </w:p>
    <w:p w:rsidR="00B10F11" w:rsidRDefault="00F11A58">
      <w:pPr>
        <w:tabs>
          <w:tab w:val="left" w:pos="8907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20. Методы и приемы выполнения схем спасательных работ. </w:t>
      </w:r>
    </w:p>
    <w:p w:rsidR="00B10F11" w:rsidRDefault="00B10F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10F11" w:rsidRDefault="00F11A5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задание.</w:t>
      </w:r>
    </w:p>
    <w:p w:rsidR="00B10F11" w:rsidRDefault="00F11A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Выполнить на листе формата А3 рабочий чертеж детали по сборочному чертежу.</w:t>
      </w:r>
    </w:p>
    <w:p w:rsidR="00B10F11" w:rsidRDefault="00F11A5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:rsidR="00B10F11" w:rsidRDefault="00B10F1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10F11" w:rsidRDefault="00F11A58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Методические материалы, характеризующих процедуры оценивания</w:t>
      </w:r>
    </w:p>
    <w:p w:rsidR="00B10F11" w:rsidRDefault="00F11A58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по итогам освоения дисциплины (зачет с оценкой) проводится в конце учебного семестра. Зачет с оценкой проводится по билетам, содержащим один теоретический вопрос и одно п</w:t>
      </w:r>
      <w:r>
        <w:rPr>
          <w:rFonts w:ascii="Times New Roman" w:eastAsia="Times New Roman" w:hAnsi="Times New Roman" w:cs="Times New Roman"/>
          <w:sz w:val="24"/>
          <w:szCs w:val="24"/>
        </w:rPr>
        <w:t>рактическое задание. Студент пишет ответ на вопрос и выполняет практическое задание на листах белой бумаги формата А4 и А3, на каждом из которых должны быть указаны: фамилия, имя, отчество студента; шифр студенческой группы; дата проведения зачета с оценко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й, номер билета. </w:t>
      </w:r>
    </w:p>
    <w:p w:rsidR="00B10F11" w:rsidRDefault="00F11A58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Максимальная сумма баллов, набираемая студентом по дисциплине «Инженерная графика» в течение семестра равна 100.</w:t>
      </w:r>
    </w:p>
    <w:tbl>
      <w:tblPr>
        <w:tblStyle w:val="afa"/>
        <w:tblW w:w="9639" w:type="dxa"/>
        <w:jc w:val="center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1561"/>
        <w:gridCol w:w="4677"/>
        <w:gridCol w:w="2267"/>
      </w:tblGrid>
      <w:tr w:rsidR="00B10F11">
        <w:trPr>
          <w:jc w:val="center"/>
        </w:trPr>
        <w:tc>
          <w:tcPr>
            <w:tcW w:w="1134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в баллах</w:t>
            </w:r>
          </w:p>
        </w:tc>
        <w:tc>
          <w:tcPr>
            <w:tcW w:w="1561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по шкале</w:t>
            </w:r>
          </w:p>
        </w:tc>
        <w:tc>
          <w:tcPr>
            <w:tcW w:w="4677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Обоснование</w:t>
            </w:r>
          </w:p>
        </w:tc>
        <w:tc>
          <w:tcPr>
            <w:tcW w:w="2267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сформированности компетенций</w:t>
            </w:r>
          </w:p>
        </w:tc>
      </w:tr>
      <w:tr w:rsidR="00B10F11">
        <w:trPr>
          <w:jc w:val="center"/>
        </w:trPr>
        <w:tc>
          <w:tcPr>
            <w:tcW w:w="1134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91-100</w:t>
            </w:r>
          </w:p>
        </w:tc>
        <w:tc>
          <w:tcPr>
            <w:tcW w:w="1561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«Отлично»</w:t>
            </w:r>
          </w:p>
        </w:tc>
        <w:tc>
          <w:tcPr>
            <w:tcW w:w="4677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Теоретическое содержание курса освоено полностью, без пробелов, необходимые практические навыки работы с освоенным материалом сформированы, все предусмотренные программой обучения учебные задания выполнены, качество их выполнения оценено числом баллов, бли</w:t>
            </w:r>
            <w:r>
              <w:rPr>
                <w:sz w:val="24"/>
                <w:szCs w:val="24"/>
              </w:rPr>
              <w:t>зким к максимальному.</w:t>
            </w:r>
          </w:p>
        </w:tc>
        <w:tc>
          <w:tcPr>
            <w:tcW w:w="2267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Высокий уровень</w:t>
            </w:r>
          </w:p>
        </w:tc>
      </w:tr>
      <w:tr w:rsidR="00B10F11">
        <w:trPr>
          <w:jc w:val="center"/>
        </w:trPr>
        <w:tc>
          <w:tcPr>
            <w:tcW w:w="1134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74-90</w:t>
            </w:r>
          </w:p>
        </w:tc>
        <w:tc>
          <w:tcPr>
            <w:tcW w:w="1561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«Хорошо»</w:t>
            </w:r>
          </w:p>
        </w:tc>
        <w:tc>
          <w:tcPr>
            <w:tcW w:w="4677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Теоретическое содержание курса освоено полностью, без пробелов, некоторые практические навыки работы с освоенным материалом сформированы недостаточно, все предусмотренные программой обучения учебные задания выполнены, качество выполнения ни одного из них н</w:t>
            </w:r>
            <w:r>
              <w:rPr>
                <w:sz w:val="24"/>
                <w:szCs w:val="24"/>
              </w:rPr>
              <w:t>е оценено минимальным числом баллов, некоторые задания выполнены с ошибками.</w:t>
            </w:r>
          </w:p>
        </w:tc>
        <w:tc>
          <w:tcPr>
            <w:tcW w:w="2267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Продвинутый уровень</w:t>
            </w:r>
          </w:p>
        </w:tc>
      </w:tr>
      <w:tr w:rsidR="00B10F11">
        <w:trPr>
          <w:jc w:val="center"/>
        </w:trPr>
        <w:tc>
          <w:tcPr>
            <w:tcW w:w="1134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61-73</w:t>
            </w:r>
          </w:p>
        </w:tc>
        <w:tc>
          <w:tcPr>
            <w:tcW w:w="1561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«Удовлетворительно»</w:t>
            </w:r>
          </w:p>
        </w:tc>
        <w:tc>
          <w:tcPr>
            <w:tcW w:w="4677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Теоретическое содержание курса освоено частично, но пробелы не носят существенного характера, необходимые практические навыки работы</w:t>
            </w:r>
            <w:r>
              <w:rPr>
                <w:sz w:val="24"/>
                <w:szCs w:val="24"/>
              </w:rPr>
              <w:t xml:space="preserve"> с основным материалом в основном сформированы, большинство предусмотренных программой обучения учебных заданий выполнено, некоторые из выполненных заданий, возможно, содержат ошибки.</w:t>
            </w:r>
          </w:p>
        </w:tc>
        <w:tc>
          <w:tcPr>
            <w:tcW w:w="2267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Пороговый уровень</w:t>
            </w:r>
          </w:p>
        </w:tc>
      </w:tr>
      <w:tr w:rsidR="00B10F11">
        <w:trPr>
          <w:jc w:val="center"/>
        </w:trPr>
        <w:tc>
          <w:tcPr>
            <w:tcW w:w="1134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 60</w:t>
            </w:r>
          </w:p>
        </w:tc>
        <w:tc>
          <w:tcPr>
            <w:tcW w:w="1561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«Неудовлетворительно»</w:t>
            </w:r>
          </w:p>
        </w:tc>
        <w:tc>
          <w:tcPr>
            <w:tcW w:w="4677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Теоретическое содержан</w:t>
            </w:r>
            <w:r>
              <w:rPr>
                <w:sz w:val="24"/>
                <w:szCs w:val="24"/>
              </w:rPr>
              <w:t>ие курса не освоено, необходимые практические навыки работы не сформированы, выполненные учебные задания содержат грубые ошибки.</w:t>
            </w:r>
          </w:p>
        </w:tc>
        <w:tc>
          <w:tcPr>
            <w:tcW w:w="2267" w:type="dxa"/>
          </w:tcPr>
          <w:p w:rsidR="00B10F11" w:rsidRDefault="00F11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Компетенции не сформированы</w:t>
            </w:r>
          </w:p>
        </w:tc>
      </w:tr>
    </w:tbl>
    <w:p w:rsidR="00B10F11" w:rsidRDefault="00F11A5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sz w:val="18"/>
          <w:szCs w:val="18"/>
        </w:rPr>
        <w:t xml:space="preserve">                                                       </w:t>
      </w:r>
    </w:p>
    <w:p w:rsidR="00B10F11" w:rsidRDefault="00B10F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10F11" w:rsidRDefault="00B10F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10F11" w:rsidRDefault="00F11A58">
      <w:pPr>
        <w:tabs>
          <w:tab w:val="right" w:pos="9639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ИТОГОВЫЕ ТЕСТОВЫЕ ЗАДАНИЯ ПО ДИСЦИПЛИ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НЕ</w:t>
      </w:r>
    </w:p>
    <w:p w:rsidR="00B10F11" w:rsidRDefault="00B10F11">
      <w:pPr>
        <w:shd w:val="clear" w:color="auto" w:fill="FFFFFF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afb"/>
        <w:tblW w:w="975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7"/>
        <w:gridCol w:w="1414"/>
        <w:gridCol w:w="6521"/>
        <w:gridCol w:w="1286"/>
      </w:tblGrid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разделы (темы)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Тестовые задания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 контроли-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руемой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компетенции (или ее части)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Чему должен быть равен раствор циркуля при делении окружности на шесть равных частей?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Диаметру окружности.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Половине радиуса окружности.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Двум радиусам окружности.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г) Двум диаметрам окружности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д) Радиусу окружности.</w:t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Формат с размерами 210 х 297 по ГОСТ 2.301-68 обозначают ______.     </w:t>
            </w:r>
          </w:p>
          <w:p w:rsidR="00B10F11" w:rsidRDefault="00B10F1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соответствует стандарту масштаб ...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1 : 2. б) 2,5 : 1. в) 1 : 10. г) 3 : 1.</w:t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 шрифта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определяется высотой ___________ букв в миллиметрах.  </w:t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Линейные размеры и их предельные отклонения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чертежах  указывают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 без обозначения единицы измерения. 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Принимая вид по стрелке А за главный, виду слева будет соответствовать изображение…</w:t>
            </w:r>
          </w:p>
          <w:p w:rsidR="00B10F11" w:rsidRDefault="00F11A58">
            <w:pPr>
              <w:spacing w:line="240" w:lineRule="auto"/>
              <w:ind w:firstLine="34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17689" cy="1039105"/>
                  <wp:effectExtent l="0" t="0" r="0" b="0"/>
                  <wp:docPr id="1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 l="23483" t="47368" r="26438" b="27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689" cy="1039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10F11" w:rsidRDefault="00B10F11">
            <w:pPr>
              <w:spacing w:line="240" w:lineRule="auto"/>
              <w:ind w:firstLine="709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1. б) 2. в) 3. г) 4.</w:t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Основных видов существует 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 .</w:t>
            </w:r>
            <w:proofErr w:type="gramEnd"/>
          </w:p>
          <w:p w:rsidR="00B10F11" w:rsidRDefault="00B10F1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  –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это изображение обращенной к наблюдателю видимой части поверхности предмета.  </w:t>
            </w:r>
          </w:p>
          <w:p w:rsidR="00B10F11" w:rsidRDefault="00B10F1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разрезе на чертеже изображают то, что …    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Попало в секущую плоскость.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Попало в секущую плоскость и то, что находится за ней. 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Находится за секущей плоскостью.</w:t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Сечения и разрезы мнимой плоскостью (А) на чертеже обозначаются …    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А. б) А-А. в) (А). </w:t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5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стандартной прямоугольной изометрии угол между аксонометрическими осями равен …</w:t>
            </w:r>
          </w:p>
          <w:p w:rsidR="00B10F11" w:rsidRDefault="00F11A58">
            <w:pPr>
              <w:spacing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90°.   б) 120°.   в) 160°.   г) 180°.</w:t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rPr>
          <w:trHeight w:val="325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5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Окружности в прямоугольной изометрии изображаются:  </w:t>
            </w:r>
          </w:p>
          <w:p w:rsidR="00B10F11" w:rsidRDefault="00F1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5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одинаковые ________________ во всех аксонометрических плоскостях.  </w:t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5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Эскизы деталей предпочтительно вычерчивать с соблюдением _____________</w:t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Разъемным является …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Соединение паяное. б) Соединение клеевое. в) Соединение заклепками. г) Соединение болтовое.</w:t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Длина болта, имеющего обозначение Болт 2 М12х60.58 ГОСТ 7798-70, равна _____ мм. </w:t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Изображение внутренней резьбы показано на рисунке…</w:t>
            </w:r>
          </w:p>
          <w:p w:rsidR="00B10F11" w:rsidRDefault="00F1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</w:p>
          <w:p w:rsidR="00B10F11" w:rsidRDefault="00F1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973888" cy="525780"/>
                  <wp:effectExtent l="0" t="0" r="0" b="0"/>
                  <wp:docPr id="1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 l="12075" r="26415" b="7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888" cy="525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918812" cy="441960"/>
                  <wp:effectExtent l="0" t="0" r="0" b="0"/>
                  <wp:docPr id="1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 l="9434" t="74848" r="30942" b="2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12" cy="441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10F11" w:rsidRDefault="00F1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а)                               б)                                в)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3125470</wp:posOffset>
                  </wp:positionH>
                  <wp:positionV relativeFrom="paragraph">
                    <wp:posOffset>-875663</wp:posOffset>
                  </wp:positionV>
                  <wp:extent cx="733425" cy="883920"/>
                  <wp:effectExtent l="0" t="0" r="0" b="0"/>
                  <wp:wrapSquare wrapText="bothSides" distT="0" distB="0" distL="114300" distR="114300"/>
                  <wp:docPr id="1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4"/>
                          <a:srcRect l="11312" r="14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83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из изображенных концов шпильки ввинчивается в стальную деталь?</w:t>
            </w:r>
          </w:p>
          <w:p w:rsidR="00B10F11" w:rsidRDefault="00F11A58">
            <w:pPr>
              <w:spacing w:line="240" w:lineRule="auto"/>
              <w:jc w:val="center"/>
            </w:pPr>
            <w:r>
              <w:object w:dxaOrig="5820" w:dyaOrig="1830">
                <v:shape id="_x0000_i1030" type="#_x0000_t75" style="width:291pt;height:91.5pt" o:ole="">
                  <v:imagedata r:id="rId25" o:title=""/>
                </v:shape>
                <o:OLEObject Type="Embed" ProgID="PBrush" ShapeID="_x0000_i1030" DrawAspect="Content" ObjectID="_1736341940" r:id="rId26"/>
              </w:objec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а)                              б)                                    в)</w:t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 – это изделие, изготовленное из однородного по наименованию и марке материала, без применения сбороч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 операций.    </w:t>
            </w:r>
          </w:p>
          <w:p w:rsidR="00B10F11" w:rsidRDefault="00B10F1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Масштаб эскиза детали...    </w:t>
            </w:r>
          </w:p>
          <w:p w:rsidR="00B10F11" w:rsidRDefault="00F1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Указывают на поле чертежа. </w:t>
            </w:r>
          </w:p>
          <w:p w:rsidR="00B10F11" w:rsidRDefault="00F1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Указывают в основной надписи. </w:t>
            </w:r>
          </w:p>
          <w:p w:rsidR="00B10F11" w:rsidRDefault="00F1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Не указывают. </w:t>
            </w:r>
          </w:p>
          <w:p w:rsidR="00B10F11" w:rsidRDefault="00F1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Указывают в скобках.</w:t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  <w:tr w:rsidR="00B10F1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Первым разделом спецификации является раздел «_______»     </w:t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10F11" w:rsidRDefault="00F11A5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B10F11" w:rsidRDefault="00F11A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1.3, 3.3, 6.2</w:t>
            </w:r>
          </w:p>
        </w:tc>
      </w:tr>
    </w:tbl>
    <w:p w:rsidR="00B10F11" w:rsidRDefault="00B10F11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10F11" w:rsidRDefault="00B10F11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10F11" w:rsidRDefault="00F11A5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:rsidR="00B10F11" w:rsidRDefault="00B10F11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КЛЮЧИ К ТЕСТУ</w:t>
      </w:r>
    </w:p>
    <w:p w:rsidR="00B10F11" w:rsidRDefault="00B10F11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д.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А4.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г.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Прописных.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Миллиметрах.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 в.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 Шесть.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8) Вид.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9) б.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10) б.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11) б.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Элипсы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13) Пропорции.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14) г.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15) 60.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16) в.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17) а.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18) Деталь.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19) в.</w:t>
      </w:r>
    </w:p>
    <w:p w:rsidR="00B10F11" w:rsidRDefault="00F11A58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20) Документация.</w:t>
      </w:r>
    </w:p>
    <w:p w:rsidR="00B10F11" w:rsidRDefault="00B10F11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0F11" w:rsidRDefault="00B10F11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0F11" w:rsidRDefault="00B10F11">
      <w:pPr>
        <w:pBdr>
          <w:top w:val="nil"/>
          <w:left w:val="nil"/>
          <w:bottom w:val="nil"/>
          <w:right w:val="nil"/>
          <w:between w:val="nil"/>
        </w:pBdr>
        <w:tabs>
          <w:tab w:val="left" w:pos="2674"/>
          <w:tab w:val="left" w:pos="4141"/>
          <w:tab w:val="left" w:pos="5615"/>
          <w:tab w:val="left" w:pos="7641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10F11">
      <w:footerReference w:type="default" r:id="rId27"/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11A58">
      <w:pPr>
        <w:spacing w:line="240" w:lineRule="auto"/>
      </w:pPr>
      <w:r>
        <w:separator/>
      </w:r>
    </w:p>
  </w:endnote>
  <w:endnote w:type="continuationSeparator" w:id="0">
    <w:p w:rsidR="00000000" w:rsidRDefault="00F11A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11" w:rsidRDefault="00F11A5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t>15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B10F11" w:rsidRDefault="00B10F1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left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11A58">
      <w:pPr>
        <w:spacing w:line="240" w:lineRule="auto"/>
      </w:pPr>
      <w:r>
        <w:separator/>
      </w:r>
    </w:p>
  </w:footnote>
  <w:footnote w:type="continuationSeparator" w:id="0">
    <w:p w:rsidR="00000000" w:rsidRDefault="00F11A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11F80"/>
    <w:multiLevelType w:val="multilevel"/>
    <w:tmpl w:val="324E4E4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14B4AF2"/>
    <w:multiLevelType w:val="multilevel"/>
    <w:tmpl w:val="D25A4C42"/>
    <w:lvl w:ilvl="0">
      <w:start w:val="1"/>
      <w:numFmt w:val="decimal"/>
      <w:lvlText w:val="%1."/>
      <w:lvlJc w:val="left"/>
      <w:pPr>
        <w:ind w:left="3600" w:hanging="360"/>
      </w:p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F11"/>
    <w:rsid w:val="00B10F11"/>
    <w:rsid w:val="00F1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03A64438-6370-49B2-A671-D6BEDDBF5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665"/>
  </w:style>
  <w:style w:type="paragraph" w:styleId="1">
    <w:name w:val="heading 1"/>
    <w:basedOn w:val="a"/>
    <w:next w:val="a"/>
    <w:link w:val="10"/>
    <w:qFormat/>
    <w:rsid w:val="00C17644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C17644"/>
    <w:pPr>
      <w:keepNext/>
      <w:spacing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qFormat/>
    <w:rsid w:val="00C17644"/>
    <w:pPr>
      <w:keepNext/>
      <w:spacing w:line="240" w:lineRule="auto"/>
      <w:jc w:val="left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qFormat/>
    <w:rsid w:val="00545FF3"/>
    <w:pPr>
      <w:jc w:val="center"/>
    </w:pPr>
    <w:rPr>
      <w:rFonts w:ascii="Times New Roman" w:eastAsia="Times New Roman" w:hAnsi="Times New Roman" w:cs="Times New Roman"/>
      <w:b/>
      <w:sz w:val="28"/>
      <w:szCs w:val="20"/>
      <w:u w:val="single"/>
    </w:rPr>
  </w:style>
  <w:style w:type="table" w:styleId="a5">
    <w:name w:val="Table Grid"/>
    <w:basedOn w:val="a1"/>
    <w:uiPriority w:val="59"/>
    <w:rsid w:val="002C56B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Заголовок Знак"/>
    <w:basedOn w:val="a0"/>
    <w:link w:val="a3"/>
    <w:rsid w:val="00545FF3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customStyle="1" w:styleId="11">
    <w:name w:val="Обычный1"/>
    <w:rsid w:val="00E10BC4"/>
    <w:pPr>
      <w:jc w:val="left"/>
    </w:pPr>
    <w:rPr>
      <w:rFonts w:ascii="Arial" w:eastAsia="Times New Roman" w:hAnsi="Arial" w:cs="Times New Roman"/>
      <w:snapToGrid w:val="0"/>
      <w:sz w:val="28"/>
      <w:szCs w:val="20"/>
      <w:lang w:val="en-US"/>
    </w:rPr>
  </w:style>
  <w:style w:type="paragraph" w:styleId="a6">
    <w:name w:val="List Paragraph"/>
    <w:basedOn w:val="a"/>
    <w:link w:val="a7"/>
    <w:uiPriority w:val="34"/>
    <w:qFormat/>
    <w:rsid w:val="0043615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1764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176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1764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rsid w:val="00C17644"/>
    <w:pPr>
      <w:spacing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rsid w:val="00C176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C17644"/>
    <w:pPr>
      <w:spacing w:line="240" w:lineRule="auto"/>
      <w:jc w:val="left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C176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C17644"/>
    <w:pPr>
      <w:tabs>
        <w:tab w:val="center" w:pos="4677"/>
        <w:tab w:val="right" w:pos="9355"/>
      </w:tabs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C176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C17644"/>
    <w:pPr>
      <w:tabs>
        <w:tab w:val="center" w:pos="4677"/>
        <w:tab w:val="right" w:pos="9355"/>
      </w:tabs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Нижний колонтитул Знак"/>
    <w:basedOn w:val="a0"/>
    <w:link w:val="ac"/>
    <w:uiPriority w:val="99"/>
    <w:rsid w:val="00C176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004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00401"/>
    <w:rPr>
      <w:rFonts w:ascii="Tahoma" w:hAnsi="Tahoma" w:cs="Tahoma"/>
      <w:sz w:val="16"/>
      <w:szCs w:val="16"/>
    </w:rPr>
  </w:style>
  <w:style w:type="table" w:customStyle="1" w:styleId="12">
    <w:name w:val="Светлая заливка1"/>
    <w:basedOn w:val="a1"/>
    <w:uiPriority w:val="60"/>
    <w:rsid w:val="00633912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31">
    <w:name w:val="Body Text 3"/>
    <w:basedOn w:val="a"/>
    <w:link w:val="32"/>
    <w:uiPriority w:val="99"/>
    <w:unhideWhenUsed/>
    <w:rsid w:val="00B973B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B973BE"/>
    <w:rPr>
      <w:sz w:val="16"/>
      <w:szCs w:val="16"/>
    </w:rPr>
  </w:style>
  <w:style w:type="paragraph" w:customStyle="1" w:styleId="Default">
    <w:name w:val="Default"/>
    <w:rsid w:val="00250A4B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0">
    <w:name w:val="Основной текст с отступом 21"/>
    <w:basedOn w:val="a"/>
    <w:rsid w:val="00D5383D"/>
    <w:pPr>
      <w:widowControl w:val="0"/>
      <w:spacing w:line="240" w:lineRule="auto"/>
      <w:ind w:firstLine="851"/>
    </w:pPr>
    <w:rPr>
      <w:rFonts w:ascii="Arial" w:eastAsia="Times New Roman" w:hAnsi="Arial" w:cs="Times New Roman"/>
      <w:sz w:val="28"/>
      <w:szCs w:val="20"/>
    </w:rPr>
  </w:style>
  <w:style w:type="character" w:customStyle="1" w:styleId="a7">
    <w:name w:val="Абзац списка Знак"/>
    <w:link w:val="a6"/>
    <w:uiPriority w:val="34"/>
    <w:rsid w:val="004F0CA7"/>
  </w:style>
  <w:style w:type="character" w:styleId="af0">
    <w:name w:val="footnote reference"/>
    <w:unhideWhenUsed/>
    <w:rsid w:val="004F0CA7"/>
    <w:rPr>
      <w:rFonts w:cs="Times New Roman"/>
      <w:vertAlign w:val="superscript"/>
    </w:rPr>
  </w:style>
  <w:style w:type="paragraph" w:styleId="af1">
    <w:name w:val="footnote text"/>
    <w:aliases w:val=" Знак1"/>
    <w:basedOn w:val="a"/>
    <w:link w:val="af2"/>
    <w:unhideWhenUsed/>
    <w:rsid w:val="004F0CA7"/>
    <w:pPr>
      <w:spacing w:line="240" w:lineRule="auto"/>
      <w:jc w:val="left"/>
    </w:pPr>
    <w:rPr>
      <w:rFonts w:cs="Times New Roman"/>
      <w:sz w:val="20"/>
      <w:szCs w:val="20"/>
    </w:rPr>
  </w:style>
  <w:style w:type="character" w:customStyle="1" w:styleId="af2">
    <w:name w:val="Текст сноски Знак"/>
    <w:aliases w:val=" Знак1 Знак"/>
    <w:basedOn w:val="a0"/>
    <w:link w:val="af1"/>
    <w:rsid w:val="004F0CA7"/>
    <w:rPr>
      <w:rFonts w:ascii="Calibri" w:eastAsia="Calibri" w:hAnsi="Calibri" w:cs="Times New Roman"/>
      <w:sz w:val="20"/>
      <w:szCs w:val="20"/>
    </w:rPr>
  </w:style>
  <w:style w:type="table" w:customStyle="1" w:styleId="211">
    <w:name w:val="Таблица простая 21"/>
    <w:basedOn w:val="a1"/>
    <w:uiPriority w:val="59"/>
    <w:rsid w:val="00137574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pPr>
      <w:spacing w:line="240" w:lineRule="auto"/>
      <w:jc w:val="left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line="240" w:lineRule="auto"/>
      <w:jc w:val="left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line="240" w:lineRule="auto"/>
      <w:jc w:val="left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line="240" w:lineRule="auto"/>
      <w:jc w:val="left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line="240" w:lineRule="auto"/>
      <w:jc w:val="left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wmf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ap3jyXZYCbL1ONCcteiJNiGP1Pg==">AMUW2mWqVuZPehkpjt5rmrDuisM24xc9Akd8Gou39LUIFJsz+WOKWycpOQn0CuuIGufzVRfqiJu5NVrG19oNFJnlDLxHG4IOtPSqT8iv5X44vysjh7SKUDwELzEIYGNk/zi/fldOIrsp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2108</Words>
  <Characters>12016</Characters>
  <Application>Microsoft Office Word</Application>
  <DocSecurity>0</DocSecurity>
  <Lines>100</Lines>
  <Paragraphs>28</Paragraphs>
  <ScaleCrop>false</ScaleCrop>
  <Company>ВлГУ</Company>
  <LinksUpToDate>false</LinksUpToDate>
  <CharactersWithSpaces>14096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</dc:creator>
  <cp:lastModifiedBy>Павел С. Сабуров</cp:lastModifiedBy>
  <cp:revision>2</cp:revision>
  <dcterms:created xsi:type="dcterms:W3CDTF">2023-01-03T13:23:00Z</dcterms:created>
  <dcterms:modified xsi:type="dcterms:W3CDTF">2023-01-27T13:26:00Z</dcterms:modified>
</cp:coreProperties>
</file>